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2CC5" w14:textId="77777777" w:rsidR="006B0DC1" w:rsidRPr="006B0DC1" w:rsidRDefault="00A8213A" w:rsidP="006D1A5B">
      <w:r w:rsidRPr="006B0DC1">
        <w:tab/>
      </w:r>
    </w:p>
    <w:p w14:paraId="5F2C2CC6" w14:textId="77777777" w:rsidR="006B0DC1" w:rsidRPr="006B0DC1" w:rsidRDefault="006B0DC1" w:rsidP="00FD6061">
      <w:pPr>
        <w:pStyle w:val="Footerinfo"/>
      </w:pPr>
    </w:p>
    <w:p w14:paraId="5F2C2CC7" w14:textId="77777777" w:rsidR="00FE7B4A" w:rsidRPr="006B0DC1" w:rsidRDefault="00FE7B4A" w:rsidP="006B0DC1">
      <w:pPr>
        <w:tabs>
          <w:tab w:val="left" w:pos="2205"/>
        </w:tabs>
        <w:rPr>
          <w:rFonts w:cs="Arial"/>
        </w:rPr>
      </w:pPr>
    </w:p>
    <w:p w14:paraId="5F2C2CC8" w14:textId="77777777" w:rsidR="003348FA" w:rsidRPr="006B0DC1" w:rsidRDefault="003348FA" w:rsidP="006B0DC1">
      <w:pPr>
        <w:tabs>
          <w:tab w:val="left" w:pos="2205"/>
        </w:tabs>
        <w:rPr>
          <w:rFonts w:cs="Arial"/>
          <w:lang w:val="en-US"/>
        </w:rPr>
      </w:pPr>
    </w:p>
    <w:p w14:paraId="5F2C2CC9" w14:textId="77777777" w:rsidR="003348FA" w:rsidRPr="006B0DC1" w:rsidRDefault="003348FA" w:rsidP="003348FA">
      <w:pPr>
        <w:jc w:val="center"/>
        <w:rPr>
          <w:rFonts w:cs="Arial"/>
          <w:b/>
          <w:color w:val="707070" w:themeColor="text1" w:themeTint="BF"/>
          <w:sz w:val="32"/>
          <w:lang w:val="en-US"/>
        </w:rPr>
      </w:pPr>
      <w:bookmarkStart w:id="0" w:name="_Toc244419997"/>
    </w:p>
    <w:bookmarkEnd w:id="0"/>
    <w:p w14:paraId="5F2C2CCA" w14:textId="77777777" w:rsidR="003348FA" w:rsidRPr="00EB1E21" w:rsidRDefault="003348FA" w:rsidP="00EB1E21">
      <w:pPr>
        <w:tabs>
          <w:tab w:val="left" w:pos="8222"/>
        </w:tabs>
        <w:ind w:left="851" w:right="284"/>
        <w:rPr>
          <w:rStyle w:val="Strong"/>
          <w:sz w:val="52"/>
          <w:szCs w:val="52"/>
        </w:rPr>
      </w:pPr>
    </w:p>
    <w:p w14:paraId="5F2C2CCB" w14:textId="67FEC29F" w:rsidR="00EB1E21" w:rsidRPr="00A32DA8" w:rsidRDefault="003258F5" w:rsidP="00EB1E21">
      <w:pPr>
        <w:pStyle w:val="Header"/>
        <w:tabs>
          <w:tab w:val="left" w:pos="1418"/>
          <w:tab w:val="left" w:pos="8222"/>
        </w:tabs>
        <w:spacing w:line="276" w:lineRule="auto"/>
        <w:ind w:left="851" w:right="284"/>
        <w:jc w:val="center"/>
        <w:rPr>
          <w:rStyle w:val="Strong"/>
          <w:sz w:val="52"/>
          <w:szCs w:val="52"/>
          <w:lang w:val="en-US"/>
        </w:rPr>
      </w:pPr>
      <w:r w:rsidRPr="00A32DA8">
        <w:rPr>
          <w:rStyle w:val="Strong"/>
          <w:sz w:val="52"/>
          <w:szCs w:val="52"/>
          <w:lang w:val="en-US"/>
        </w:rPr>
        <w:t>Dealing Code</w:t>
      </w:r>
    </w:p>
    <w:p w14:paraId="5F2C2CCC" w14:textId="77777777" w:rsidR="000A77F3" w:rsidRDefault="000A77F3" w:rsidP="00EB1E21">
      <w:pPr>
        <w:pStyle w:val="Header"/>
        <w:tabs>
          <w:tab w:val="left" w:pos="1418"/>
          <w:tab w:val="left" w:pos="8222"/>
        </w:tabs>
        <w:spacing w:line="276" w:lineRule="auto"/>
        <w:ind w:left="851" w:right="284"/>
        <w:rPr>
          <w:rFonts w:cs="Arial"/>
          <w:color w:val="707070" w:themeColor="text1" w:themeTint="BF"/>
          <w:sz w:val="52"/>
          <w:szCs w:val="52"/>
          <w:lang w:val="en-US"/>
        </w:rPr>
      </w:pPr>
    </w:p>
    <w:p w14:paraId="5F2C2CCD" w14:textId="77777777" w:rsidR="00EB1E21" w:rsidRPr="00EB1E21" w:rsidRDefault="00EB1E21" w:rsidP="00EB1E21">
      <w:pPr>
        <w:pStyle w:val="Header"/>
        <w:tabs>
          <w:tab w:val="left" w:pos="1418"/>
          <w:tab w:val="left" w:pos="8222"/>
        </w:tabs>
        <w:spacing w:line="276" w:lineRule="auto"/>
        <w:ind w:left="851" w:right="284"/>
        <w:rPr>
          <w:rFonts w:cs="Arial"/>
          <w:b/>
          <w:bCs/>
          <w:color w:val="707070" w:themeColor="text1" w:themeTint="BF"/>
          <w:sz w:val="52"/>
          <w:szCs w:val="52"/>
          <w:lang w:val="en-US"/>
        </w:rPr>
      </w:pPr>
    </w:p>
    <w:p w14:paraId="5F2C2CCE" w14:textId="77777777" w:rsidR="00992920" w:rsidRPr="006B0DC1" w:rsidRDefault="00992920" w:rsidP="000A77F3">
      <w:pPr>
        <w:pStyle w:val="Header"/>
        <w:tabs>
          <w:tab w:val="left" w:pos="1418"/>
        </w:tabs>
        <w:spacing w:line="276" w:lineRule="auto"/>
        <w:rPr>
          <w:rFonts w:cs="Arial"/>
          <w:b/>
          <w:bCs/>
          <w:color w:val="707070" w:themeColor="text1" w:themeTint="BF"/>
          <w:szCs w:val="20"/>
          <w:lang w:val="en-US"/>
        </w:rPr>
      </w:pPr>
    </w:p>
    <w:p w14:paraId="5F2C2CCF"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D0" w14:textId="77777777" w:rsidR="00992920" w:rsidRDefault="00992920" w:rsidP="000A77F3">
      <w:pPr>
        <w:pStyle w:val="Header"/>
        <w:tabs>
          <w:tab w:val="left" w:pos="1418"/>
        </w:tabs>
        <w:spacing w:line="276" w:lineRule="auto"/>
        <w:rPr>
          <w:rFonts w:cs="Arial"/>
          <w:b/>
          <w:bCs/>
          <w:color w:val="707070" w:themeColor="text1" w:themeTint="BF"/>
          <w:szCs w:val="20"/>
          <w:lang w:val="en-US"/>
        </w:rPr>
      </w:pPr>
    </w:p>
    <w:p w14:paraId="5F2C2CD1"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2"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3"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4"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5"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6" w14:textId="77777777" w:rsidR="00EB1E21" w:rsidRDefault="00EB1E21" w:rsidP="000A77F3">
      <w:pPr>
        <w:pStyle w:val="Header"/>
        <w:tabs>
          <w:tab w:val="left" w:pos="1418"/>
        </w:tabs>
        <w:spacing w:line="276" w:lineRule="auto"/>
        <w:rPr>
          <w:rFonts w:cs="Arial"/>
          <w:b/>
          <w:bCs/>
          <w:color w:val="707070" w:themeColor="text1" w:themeTint="BF"/>
          <w:szCs w:val="20"/>
          <w:lang w:val="en-US"/>
        </w:rPr>
      </w:pPr>
    </w:p>
    <w:p w14:paraId="5F2C2CD7" w14:textId="77777777" w:rsidR="00EB1E21" w:rsidRPr="006B0DC1" w:rsidRDefault="00EB1E21" w:rsidP="000A77F3">
      <w:pPr>
        <w:pStyle w:val="Header"/>
        <w:tabs>
          <w:tab w:val="left" w:pos="1418"/>
        </w:tabs>
        <w:spacing w:line="276" w:lineRule="auto"/>
        <w:rPr>
          <w:rFonts w:cs="Arial"/>
          <w:b/>
          <w:bCs/>
          <w:color w:val="707070" w:themeColor="text1" w:themeTint="BF"/>
          <w:szCs w:val="20"/>
          <w:lang w:val="en-US"/>
        </w:rPr>
      </w:pPr>
    </w:p>
    <w:p w14:paraId="5F2C2CD8"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D9"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DA"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DB" w14:textId="77777777" w:rsidR="000A77F3" w:rsidRDefault="000A77F3" w:rsidP="000A77F3">
      <w:pPr>
        <w:pStyle w:val="Header"/>
        <w:tabs>
          <w:tab w:val="left" w:pos="1418"/>
        </w:tabs>
        <w:spacing w:line="276" w:lineRule="auto"/>
        <w:rPr>
          <w:rFonts w:cs="Arial"/>
          <w:b/>
          <w:bCs/>
          <w:color w:val="707070" w:themeColor="text1" w:themeTint="BF"/>
          <w:szCs w:val="20"/>
          <w:lang w:val="en-US"/>
        </w:rPr>
      </w:pPr>
    </w:p>
    <w:p w14:paraId="5F2C2CDC" w14:textId="77777777" w:rsidR="006B0DC1" w:rsidRDefault="006B0DC1" w:rsidP="000A77F3">
      <w:pPr>
        <w:pStyle w:val="Header"/>
        <w:tabs>
          <w:tab w:val="left" w:pos="1418"/>
        </w:tabs>
        <w:spacing w:line="276" w:lineRule="auto"/>
        <w:rPr>
          <w:rFonts w:cs="Arial"/>
          <w:b/>
          <w:bCs/>
          <w:color w:val="707070" w:themeColor="text1" w:themeTint="BF"/>
          <w:szCs w:val="20"/>
          <w:lang w:val="en-US"/>
        </w:rPr>
      </w:pPr>
    </w:p>
    <w:p w14:paraId="5F2C2CDD" w14:textId="77777777" w:rsidR="006B0DC1" w:rsidRDefault="006B0DC1" w:rsidP="000A77F3">
      <w:pPr>
        <w:pStyle w:val="Header"/>
        <w:tabs>
          <w:tab w:val="left" w:pos="1418"/>
        </w:tabs>
        <w:spacing w:line="276" w:lineRule="auto"/>
        <w:rPr>
          <w:rFonts w:cs="Arial"/>
          <w:b/>
          <w:bCs/>
          <w:color w:val="707070" w:themeColor="text1" w:themeTint="BF"/>
          <w:szCs w:val="20"/>
          <w:lang w:val="en-US"/>
        </w:rPr>
      </w:pPr>
    </w:p>
    <w:p w14:paraId="5F2C2CDE" w14:textId="77777777" w:rsidR="006B0DC1" w:rsidRPr="006B0DC1" w:rsidRDefault="006B0DC1" w:rsidP="000A77F3">
      <w:pPr>
        <w:pStyle w:val="Header"/>
        <w:tabs>
          <w:tab w:val="left" w:pos="1418"/>
        </w:tabs>
        <w:spacing w:line="276" w:lineRule="auto"/>
        <w:rPr>
          <w:rFonts w:cs="Arial"/>
          <w:b/>
          <w:bCs/>
          <w:color w:val="707070" w:themeColor="text1" w:themeTint="BF"/>
          <w:szCs w:val="20"/>
          <w:lang w:val="en-US"/>
        </w:rPr>
      </w:pPr>
    </w:p>
    <w:p w14:paraId="5F2C2CDF"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E0" w14:textId="77777777" w:rsidR="000A77F3" w:rsidRPr="006B0DC1" w:rsidRDefault="000A77F3" w:rsidP="000A77F3">
      <w:pPr>
        <w:pStyle w:val="Header"/>
        <w:tabs>
          <w:tab w:val="left" w:pos="1418"/>
        </w:tabs>
        <w:spacing w:line="276" w:lineRule="auto"/>
        <w:rPr>
          <w:rFonts w:cs="Arial"/>
          <w:b/>
          <w:bCs/>
          <w:color w:val="707070" w:themeColor="text1" w:themeTint="BF"/>
          <w:szCs w:val="20"/>
          <w:lang w:val="en-US"/>
        </w:rPr>
      </w:pPr>
    </w:p>
    <w:p w14:paraId="5F2C2CE1" w14:textId="3EB3DDF5" w:rsidR="000A77F3" w:rsidRPr="006163E1" w:rsidRDefault="006B0DC1" w:rsidP="006B0DC1">
      <w:pPr>
        <w:pStyle w:val="Header"/>
        <w:tabs>
          <w:tab w:val="clear" w:pos="4536"/>
          <w:tab w:val="left" w:pos="1418"/>
          <w:tab w:val="center" w:pos="2410"/>
        </w:tabs>
        <w:spacing w:line="276" w:lineRule="auto"/>
        <w:rPr>
          <w:rFonts w:cs="Arial"/>
          <w:b/>
          <w:bCs/>
          <w:color w:val="707070" w:themeColor="text1" w:themeTint="BF"/>
          <w:szCs w:val="20"/>
          <w:lang w:val="en-US"/>
        </w:rPr>
      </w:pPr>
      <w:r w:rsidRPr="006163E1">
        <w:rPr>
          <w:rFonts w:cs="Arial"/>
          <w:b/>
          <w:bCs/>
          <w:color w:val="707070" w:themeColor="text1" w:themeTint="BF"/>
          <w:szCs w:val="20"/>
          <w:lang w:val="en-US"/>
        </w:rPr>
        <w:t xml:space="preserve">Effective </w:t>
      </w:r>
      <w:r w:rsidR="005727B7">
        <w:rPr>
          <w:rFonts w:cs="Arial"/>
          <w:b/>
          <w:bCs/>
          <w:color w:val="707070" w:themeColor="text1" w:themeTint="BF"/>
          <w:szCs w:val="20"/>
          <w:lang w:val="en-US"/>
        </w:rPr>
        <w:t>date :</w:t>
      </w:r>
      <w:r w:rsidR="006163E1" w:rsidRPr="006163E1">
        <w:rPr>
          <w:rFonts w:cs="Arial"/>
          <w:b/>
          <w:bCs/>
          <w:color w:val="707070" w:themeColor="text1" w:themeTint="BF"/>
          <w:szCs w:val="20"/>
          <w:lang w:val="en-US"/>
        </w:rPr>
        <w:t xml:space="preserve"> </w:t>
      </w:r>
      <w:r w:rsidR="005727B7">
        <w:rPr>
          <w:rFonts w:cs="Arial"/>
          <w:b/>
          <w:bCs/>
          <w:color w:val="707070" w:themeColor="text1" w:themeTint="BF"/>
          <w:szCs w:val="20"/>
          <w:lang w:val="en-US"/>
        </w:rPr>
        <w:t>August 20, 2019</w:t>
      </w:r>
    </w:p>
    <w:p w14:paraId="5F2C2CE2" w14:textId="135EADAB" w:rsidR="000A77F3" w:rsidRPr="006163E1" w:rsidRDefault="006163E1" w:rsidP="006B0DC1">
      <w:pPr>
        <w:pStyle w:val="Header"/>
        <w:tabs>
          <w:tab w:val="left" w:pos="1701"/>
        </w:tabs>
        <w:spacing w:line="276" w:lineRule="auto"/>
        <w:rPr>
          <w:rFonts w:cs="Arial"/>
          <w:b/>
          <w:bCs/>
          <w:color w:val="707070" w:themeColor="text1" w:themeTint="BF"/>
          <w:szCs w:val="20"/>
          <w:lang w:val="en-US" w:eastAsia="zh-CN"/>
        </w:rPr>
      </w:pPr>
      <w:r w:rsidRPr="006163E1">
        <w:rPr>
          <w:rFonts w:cs="Arial"/>
          <w:b/>
          <w:bCs/>
          <w:color w:val="707070" w:themeColor="text1" w:themeTint="BF"/>
          <w:szCs w:val="20"/>
          <w:lang w:val="en-US"/>
        </w:rPr>
        <w:t>As a</w:t>
      </w:r>
      <w:r w:rsidR="000A77F3" w:rsidRPr="006163E1">
        <w:rPr>
          <w:rFonts w:cs="Arial"/>
          <w:b/>
          <w:bCs/>
          <w:color w:val="707070" w:themeColor="text1" w:themeTint="BF"/>
          <w:szCs w:val="20"/>
          <w:lang w:val="en-US"/>
        </w:rPr>
        <w:t>pproved by</w:t>
      </w:r>
      <w:r w:rsidRPr="006163E1">
        <w:rPr>
          <w:rFonts w:cs="Arial"/>
          <w:b/>
          <w:bCs/>
          <w:color w:val="707070" w:themeColor="text1" w:themeTint="BF"/>
          <w:szCs w:val="20"/>
          <w:lang w:val="en-US"/>
        </w:rPr>
        <w:t xml:space="preserve"> the</w:t>
      </w:r>
      <w:r w:rsidR="000A77F3" w:rsidRPr="006163E1">
        <w:rPr>
          <w:rFonts w:cs="Arial"/>
          <w:b/>
          <w:bCs/>
          <w:color w:val="707070" w:themeColor="text1" w:themeTint="BF"/>
          <w:szCs w:val="20"/>
          <w:lang w:val="en-US"/>
        </w:rPr>
        <w:t xml:space="preserve"> </w:t>
      </w:r>
      <w:r w:rsidR="003258F5" w:rsidRPr="006163E1">
        <w:rPr>
          <w:rFonts w:cs="Arial"/>
          <w:b/>
          <w:bCs/>
          <w:color w:val="707070" w:themeColor="text1" w:themeTint="BF"/>
          <w:szCs w:val="20"/>
          <w:lang w:val="en-US"/>
        </w:rPr>
        <w:t>Board of Director</w:t>
      </w:r>
      <w:r w:rsidR="00836EC1" w:rsidRPr="006163E1">
        <w:rPr>
          <w:rFonts w:cs="Arial"/>
          <w:b/>
          <w:bCs/>
          <w:color w:val="707070" w:themeColor="text1" w:themeTint="BF"/>
          <w:szCs w:val="20"/>
          <w:lang w:val="en-US"/>
        </w:rPr>
        <w:t>s</w:t>
      </w:r>
    </w:p>
    <w:p w14:paraId="5F2C2CE3" w14:textId="14FB0FFC" w:rsidR="000A77F3" w:rsidRPr="006163E1" w:rsidRDefault="000A77F3" w:rsidP="006B0DC1">
      <w:pPr>
        <w:pStyle w:val="Header"/>
        <w:tabs>
          <w:tab w:val="left" w:pos="1701"/>
          <w:tab w:val="left" w:pos="4320"/>
        </w:tabs>
        <w:spacing w:line="276" w:lineRule="auto"/>
        <w:rPr>
          <w:rFonts w:cs="Arial"/>
          <w:b/>
          <w:bCs/>
          <w:color w:val="707070" w:themeColor="text1" w:themeTint="BF"/>
          <w:szCs w:val="20"/>
          <w:lang w:val="en-US"/>
        </w:rPr>
      </w:pPr>
      <w:r w:rsidRPr="006163E1">
        <w:rPr>
          <w:rFonts w:cs="Arial"/>
          <w:b/>
          <w:bCs/>
          <w:color w:val="707070" w:themeColor="text1" w:themeTint="BF"/>
          <w:szCs w:val="20"/>
          <w:lang w:val="en-US"/>
        </w:rPr>
        <w:t xml:space="preserve">Last </w:t>
      </w:r>
      <w:r w:rsidR="0076557D" w:rsidRPr="006163E1">
        <w:rPr>
          <w:rFonts w:cs="Arial"/>
          <w:b/>
          <w:bCs/>
          <w:color w:val="707070" w:themeColor="text1" w:themeTint="BF"/>
          <w:szCs w:val="20"/>
          <w:lang w:val="en-US"/>
        </w:rPr>
        <w:t>update :</w:t>
      </w:r>
      <w:r w:rsidR="006163E1" w:rsidRPr="006163E1">
        <w:rPr>
          <w:rFonts w:cs="Arial"/>
          <w:b/>
          <w:bCs/>
          <w:color w:val="707070" w:themeColor="text1" w:themeTint="BF"/>
          <w:szCs w:val="20"/>
          <w:lang w:val="en-US"/>
        </w:rPr>
        <w:t xml:space="preserve"> July</w:t>
      </w:r>
      <w:r w:rsidR="00ED7647" w:rsidRPr="006163E1">
        <w:rPr>
          <w:rFonts w:cs="Arial"/>
          <w:b/>
          <w:bCs/>
          <w:color w:val="707070" w:themeColor="text1" w:themeTint="BF"/>
          <w:szCs w:val="20"/>
          <w:lang w:val="en-US"/>
        </w:rPr>
        <w:t xml:space="preserve"> </w:t>
      </w:r>
      <w:r w:rsidR="006163E1" w:rsidRPr="006163E1">
        <w:rPr>
          <w:rFonts w:cs="Arial"/>
          <w:b/>
          <w:bCs/>
          <w:color w:val="707070" w:themeColor="text1" w:themeTint="BF"/>
          <w:szCs w:val="20"/>
          <w:lang w:val="en-US"/>
        </w:rPr>
        <w:t>29</w:t>
      </w:r>
      <w:r w:rsidR="00ED7647" w:rsidRPr="006163E1">
        <w:rPr>
          <w:rFonts w:cs="Arial"/>
          <w:b/>
          <w:bCs/>
          <w:color w:val="707070" w:themeColor="text1" w:themeTint="BF"/>
          <w:szCs w:val="20"/>
          <w:lang w:val="en-US"/>
        </w:rPr>
        <w:t>, 2025</w:t>
      </w:r>
    </w:p>
    <w:p w14:paraId="5F2C2CE5" w14:textId="425CDE12" w:rsidR="006B0DC1" w:rsidRPr="00ED7647" w:rsidRDefault="0076557D" w:rsidP="006B0DC1">
      <w:pPr>
        <w:rPr>
          <w:rFonts w:cs="Arial"/>
          <w:b/>
          <w:bCs/>
          <w:color w:val="707070" w:themeColor="text1" w:themeTint="BF"/>
          <w:szCs w:val="20"/>
          <w:lang w:val="en-US"/>
        </w:rPr>
      </w:pPr>
      <w:r w:rsidRPr="006163E1">
        <w:rPr>
          <w:rFonts w:cs="Arial"/>
          <w:b/>
          <w:bCs/>
          <w:color w:val="707070" w:themeColor="text1" w:themeTint="BF"/>
          <w:szCs w:val="20"/>
          <w:lang w:val="en-US"/>
        </w:rPr>
        <w:t>Version :</w:t>
      </w:r>
      <w:r w:rsidR="000A77F3" w:rsidRPr="006163E1">
        <w:rPr>
          <w:rFonts w:cs="Arial"/>
          <w:b/>
          <w:bCs/>
          <w:color w:val="707070" w:themeColor="text1" w:themeTint="BF"/>
          <w:szCs w:val="20"/>
          <w:lang w:val="en-US"/>
        </w:rPr>
        <w:t xml:space="preserve"> </w:t>
      </w:r>
      <w:r w:rsidR="00ED7647" w:rsidRPr="006163E1">
        <w:rPr>
          <w:rFonts w:cs="Arial"/>
          <w:b/>
          <w:bCs/>
          <w:color w:val="707070" w:themeColor="text1" w:themeTint="BF"/>
          <w:szCs w:val="20"/>
          <w:lang w:val="en-US"/>
        </w:rPr>
        <w:t>3</w:t>
      </w:r>
    </w:p>
    <w:p w14:paraId="3175A5D4" w14:textId="77777777" w:rsidR="003258F5" w:rsidRPr="00ED7647" w:rsidRDefault="006B0DC1" w:rsidP="00C974B5">
      <w:pPr>
        <w:rPr>
          <w:color w:val="D40F7E"/>
          <w:lang w:val="en-US"/>
        </w:rPr>
      </w:pPr>
      <w:r w:rsidRPr="00ED7647">
        <w:rPr>
          <w:lang w:val="en-US"/>
        </w:rPr>
        <w:br w:type="page"/>
      </w:r>
    </w:p>
    <w:sdt>
      <w:sdtPr>
        <w:rPr>
          <w:rFonts w:ascii="Arial" w:eastAsiaTheme="minorHAnsi" w:hAnsi="Arial" w:cstheme="minorBidi"/>
          <w:color w:val="414141" w:themeColor="text1"/>
          <w:sz w:val="22"/>
          <w:szCs w:val="22"/>
          <w:lang w:val="fr-BE"/>
        </w:rPr>
        <w:id w:val="132220219"/>
        <w:docPartObj>
          <w:docPartGallery w:val="Table of Contents"/>
          <w:docPartUnique/>
        </w:docPartObj>
      </w:sdtPr>
      <w:sdtEndPr>
        <w:rPr>
          <w:b/>
          <w:bCs/>
          <w:noProof/>
        </w:rPr>
      </w:sdtEndPr>
      <w:sdtContent>
        <w:p w14:paraId="2B8DD4BF" w14:textId="1F546698" w:rsidR="008C1E7A" w:rsidRPr="00ED7647" w:rsidRDefault="008C1E7A">
          <w:pPr>
            <w:pStyle w:val="TOCHeading"/>
            <w:rPr>
              <w:color w:val="71C54C" w:themeColor="background1" w:themeShade="BF"/>
            </w:rPr>
          </w:pPr>
          <w:r w:rsidRPr="00ED7647">
            <w:rPr>
              <w:color w:val="71C54C" w:themeColor="background1" w:themeShade="BF"/>
            </w:rPr>
            <w:t>Contents</w:t>
          </w:r>
        </w:p>
        <w:p w14:paraId="01C47FC9" w14:textId="13C952AA" w:rsidR="00091318" w:rsidRDefault="008C1E7A">
          <w:pPr>
            <w:pStyle w:val="TOC1"/>
            <w:tabs>
              <w:tab w:val="right" w:leader="dot" w:pos="9346"/>
            </w:tabs>
            <w:rPr>
              <w:rFonts w:cstheme="minorBidi"/>
              <w:noProof/>
              <w:kern w:val="2"/>
              <w:sz w:val="24"/>
              <w:szCs w:val="24"/>
              <w:lang w:val="fr-BE" w:eastAsia="fr-BE"/>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4770974" w:history="1">
            <w:r w:rsidR="00091318" w:rsidRPr="00B23CE9">
              <w:rPr>
                <w:rStyle w:val="Hyperlink"/>
                <w:noProof/>
              </w:rPr>
              <w:t>INTRODUCTION AND DEFINITIONS</w:t>
            </w:r>
            <w:r w:rsidR="00091318">
              <w:rPr>
                <w:noProof/>
                <w:webHidden/>
              </w:rPr>
              <w:tab/>
            </w:r>
            <w:r w:rsidR="00091318">
              <w:rPr>
                <w:noProof/>
                <w:webHidden/>
              </w:rPr>
              <w:fldChar w:fldCharType="begin"/>
            </w:r>
            <w:r w:rsidR="00091318">
              <w:rPr>
                <w:noProof/>
                <w:webHidden/>
              </w:rPr>
              <w:instrText xml:space="preserve"> PAGEREF _Toc204770974 \h </w:instrText>
            </w:r>
            <w:r w:rsidR="00091318">
              <w:rPr>
                <w:noProof/>
                <w:webHidden/>
              </w:rPr>
            </w:r>
            <w:r w:rsidR="00091318">
              <w:rPr>
                <w:noProof/>
                <w:webHidden/>
              </w:rPr>
              <w:fldChar w:fldCharType="separate"/>
            </w:r>
            <w:r w:rsidR="00091318">
              <w:rPr>
                <w:noProof/>
                <w:webHidden/>
              </w:rPr>
              <w:t>3</w:t>
            </w:r>
            <w:r w:rsidR="00091318">
              <w:rPr>
                <w:noProof/>
                <w:webHidden/>
              </w:rPr>
              <w:fldChar w:fldCharType="end"/>
            </w:r>
          </w:hyperlink>
        </w:p>
        <w:p w14:paraId="6A6701A2" w14:textId="79C506E9"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75" w:history="1">
            <w:r w:rsidRPr="00B23CE9">
              <w:rPr>
                <w:rStyle w:val="Hyperlink"/>
                <w:noProof/>
              </w:rPr>
              <w:t>Introduction</w:t>
            </w:r>
            <w:r>
              <w:rPr>
                <w:noProof/>
                <w:webHidden/>
              </w:rPr>
              <w:tab/>
            </w:r>
            <w:r>
              <w:rPr>
                <w:noProof/>
                <w:webHidden/>
              </w:rPr>
              <w:fldChar w:fldCharType="begin"/>
            </w:r>
            <w:r>
              <w:rPr>
                <w:noProof/>
                <w:webHidden/>
              </w:rPr>
              <w:instrText xml:space="preserve"> PAGEREF _Toc204770975 \h </w:instrText>
            </w:r>
            <w:r>
              <w:rPr>
                <w:noProof/>
                <w:webHidden/>
              </w:rPr>
            </w:r>
            <w:r>
              <w:rPr>
                <w:noProof/>
                <w:webHidden/>
              </w:rPr>
              <w:fldChar w:fldCharType="separate"/>
            </w:r>
            <w:r>
              <w:rPr>
                <w:noProof/>
                <w:webHidden/>
              </w:rPr>
              <w:t>3</w:t>
            </w:r>
            <w:r>
              <w:rPr>
                <w:noProof/>
                <w:webHidden/>
              </w:rPr>
              <w:fldChar w:fldCharType="end"/>
            </w:r>
          </w:hyperlink>
        </w:p>
        <w:p w14:paraId="0CB685DD" w14:textId="203C6377"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76" w:history="1">
            <w:r w:rsidRPr="00B23CE9">
              <w:rPr>
                <w:rStyle w:val="Hyperlink"/>
                <w:noProof/>
              </w:rPr>
              <w:t>Definitions</w:t>
            </w:r>
            <w:r>
              <w:rPr>
                <w:noProof/>
                <w:webHidden/>
              </w:rPr>
              <w:tab/>
            </w:r>
            <w:r>
              <w:rPr>
                <w:noProof/>
                <w:webHidden/>
              </w:rPr>
              <w:fldChar w:fldCharType="begin"/>
            </w:r>
            <w:r>
              <w:rPr>
                <w:noProof/>
                <w:webHidden/>
              </w:rPr>
              <w:instrText xml:space="preserve"> PAGEREF _Toc204770976 \h </w:instrText>
            </w:r>
            <w:r>
              <w:rPr>
                <w:noProof/>
                <w:webHidden/>
              </w:rPr>
            </w:r>
            <w:r>
              <w:rPr>
                <w:noProof/>
                <w:webHidden/>
              </w:rPr>
              <w:fldChar w:fldCharType="separate"/>
            </w:r>
            <w:r>
              <w:rPr>
                <w:noProof/>
                <w:webHidden/>
              </w:rPr>
              <w:t>3</w:t>
            </w:r>
            <w:r>
              <w:rPr>
                <w:noProof/>
                <w:webHidden/>
              </w:rPr>
              <w:fldChar w:fldCharType="end"/>
            </w:r>
          </w:hyperlink>
        </w:p>
        <w:p w14:paraId="513A29E1" w14:textId="433D02E5"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77" w:history="1">
            <w:r w:rsidRPr="00B23CE9">
              <w:rPr>
                <w:rStyle w:val="Hyperlink"/>
                <w:noProof/>
              </w:rPr>
              <w:t>RULES APPLICABLE TO ALL ADDRESSEES</w:t>
            </w:r>
            <w:r>
              <w:rPr>
                <w:noProof/>
                <w:webHidden/>
              </w:rPr>
              <w:tab/>
            </w:r>
            <w:r>
              <w:rPr>
                <w:noProof/>
                <w:webHidden/>
              </w:rPr>
              <w:fldChar w:fldCharType="begin"/>
            </w:r>
            <w:r>
              <w:rPr>
                <w:noProof/>
                <w:webHidden/>
              </w:rPr>
              <w:instrText xml:space="preserve"> PAGEREF _Toc204770977 \h </w:instrText>
            </w:r>
            <w:r>
              <w:rPr>
                <w:noProof/>
                <w:webHidden/>
              </w:rPr>
            </w:r>
            <w:r>
              <w:rPr>
                <w:noProof/>
                <w:webHidden/>
              </w:rPr>
              <w:fldChar w:fldCharType="separate"/>
            </w:r>
            <w:r>
              <w:rPr>
                <w:noProof/>
                <w:webHidden/>
              </w:rPr>
              <w:t>5</w:t>
            </w:r>
            <w:r>
              <w:rPr>
                <w:noProof/>
                <w:webHidden/>
              </w:rPr>
              <w:fldChar w:fldCharType="end"/>
            </w:r>
          </w:hyperlink>
        </w:p>
        <w:p w14:paraId="3F65783A" w14:textId="4E101FCB"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78" w:history="1">
            <w:r w:rsidRPr="00B23CE9">
              <w:rPr>
                <w:rStyle w:val="Hyperlink"/>
                <w:noProof/>
              </w:rPr>
              <w:t>Prohibitions – Use of Inside Information</w:t>
            </w:r>
            <w:r>
              <w:rPr>
                <w:noProof/>
                <w:webHidden/>
              </w:rPr>
              <w:tab/>
            </w:r>
            <w:r>
              <w:rPr>
                <w:noProof/>
                <w:webHidden/>
              </w:rPr>
              <w:fldChar w:fldCharType="begin"/>
            </w:r>
            <w:r>
              <w:rPr>
                <w:noProof/>
                <w:webHidden/>
              </w:rPr>
              <w:instrText xml:space="preserve"> PAGEREF _Toc204770978 \h </w:instrText>
            </w:r>
            <w:r>
              <w:rPr>
                <w:noProof/>
                <w:webHidden/>
              </w:rPr>
            </w:r>
            <w:r>
              <w:rPr>
                <w:noProof/>
                <w:webHidden/>
              </w:rPr>
              <w:fldChar w:fldCharType="separate"/>
            </w:r>
            <w:r>
              <w:rPr>
                <w:noProof/>
                <w:webHidden/>
              </w:rPr>
              <w:t>5</w:t>
            </w:r>
            <w:r>
              <w:rPr>
                <w:noProof/>
                <w:webHidden/>
              </w:rPr>
              <w:fldChar w:fldCharType="end"/>
            </w:r>
          </w:hyperlink>
        </w:p>
        <w:p w14:paraId="32C21A98" w14:textId="3B5F34BD"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79" w:history="1">
            <w:r w:rsidRPr="00B23CE9">
              <w:rPr>
                <w:rStyle w:val="Hyperlink"/>
                <w:noProof/>
              </w:rPr>
              <w:t>Duty of confidentiality</w:t>
            </w:r>
            <w:r>
              <w:rPr>
                <w:noProof/>
                <w:webHidden/>
              </w:rPr>
              <w:tab/>
            </w:r>
            <w:r>
              <w:rPr>
                <w:noProof/>
                <w:webHidden/>
              </w:rPr>
              <w:fldChar w:fldCharType="begin"/>
            </w:r>
            <w:r>
              <w:rPr>
                <w:noProof/>
                <w:webHidden/>
              </w:rPr>
              <w:instrText xml:space="preserve"> PAGEREF _Toc204770979 \h </w:instrText>
            </w:r>
            <w:r>
              <w:rPr>
                <w:noProof/>
                <w:webHidden/>
              </w:rPr>
            </w:r>
            <w:r>
              <w:rPr>
                <w:noProof/>
                <w:webHidden/>
              </w:rPr>
              <w:fldChar w:fldCharType="separate"/>
            </w:r>
            <w:r>
              <w:rPr>
                <w:noProof/>
                <w:webHidden/>
              </w:rPr>
              <w:t>5</w:t>
            </w:r>
            <w:r>
              <w:rPr>
                <w:noProof/>
                <w:webHidden/>
              </w:rPr>
              <w:fldChar w:fldCharType="end"/>
            </w:r>
          </w:hyperlink>
        </w:p>
        <w:p w14:paraId="5B8304AC" w14:textId="481737CD"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80" w:history="1">
            <w:r w:rsidRPr="00B23CE9">
              <w:rPr>
                <w:rStyle w:val="Hyperlink"/>
                <w:noProof/>
              </w:rPr>
              <w:t>Insider List</w:t>
            </w:r>
            <w:r>
              <w:rPr>
                <w:noProof/>
                <w:webHidden/>
              </w:rPr>
              <w:tab/>
            </w:r>
            <w:r>
              <w:rPr>
                <w:noProof/>
                <w:webHidden/>
              </w:rPr>
              <w:fldChar w:fldCharType="begin"/>
            </w:r>
            <w:r>
              <w:rPr>
                <w:noProof/>
                <w:webHidden/>
              </w:rPr>
              <w:instrText xml:space="preserve"> PAGEREF _Toc204770980 \h </w:instrText>
            </w:r>
            <w:r>
              <w:rPr>
                <w:noProof/>
                <w:webHidden/>
              </w:rPr>
            </w:r>
            <w:r>
              <w:rPr>
                <w:noProof/>
                <w:webHidden/>
              </w:rPr>
              <w:fldChar w:fldCharType="separate"/>
            </w:r>
            <w:r>
              <w:rPr>
                <w:noProof/>
                <w:webHidden/>
              </w:rPr>
              <w:t>6</w:t>
            </w:r>
            <w:r>
              <w:rPr>
                <w:noProof/>
                <w:webHidden/>
              </w:rPr>
              <w:fldChar w:fldCharType="end"/>
            </w:r>
          </w:hyperlink>
        </w:p>
        <w:p w14:paraId="4C5710F4" w14:textId="3A4E1223"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81" w:history="1">
            <w:r w:rsidRPr="00B23CE9">
              <w:rPr>
                <w:rStyle w:val="Hyperlink"/>
                <w:noProof/>
              </w:rPr>
              <w:t>RULES APPLICABLE TO MANAGERS AND DESIGNATED EMPLOYEES</w:t>
            </w:r>
            <w:r>
              <w:rPr>
                <w:noProof/>
                <w:webHidden/>
              </w:rPr>
              <w:tab/>
            </w:r>
            <w:r>
              <w:rPr>
                <w:noProof/>
                <w:webHidden/>
              </w:rPr>
              <w:fldChar w:fldCharType="begin"/>
            </w:r>
            <w:r>
              <w:rPr>
                <w:noProof/>
                <w:webHidden/>
              </w:rPr>
              <w:instrText xml:space="preserve"> PAGEREF _Toc204770981 \h </w:instrText>
            </w:r>
            <w:r>
              <w:rPr>
                <w:noProof/>
                <w:webHidden/>
              </w:rPr>
            </w:r>
            <w:r>
              <w:rPr>
                <w:noProof/>
                <w:webHidden/>
              </w:rPr>
              <w:fldChar w:fldCharType="separate"/>
            </w:r>
            <w:r>
              <w:rPr>
                <w:noProof/>
                <w:webHidden/>
              </w:rPr>
              <w:t>6</w:t>
            </w:r>
            <w:r>
              <w:rPr>
                <w:noProof/>
                <w:webHidden/>
              </w:rPr>
              <w:fldChar w:fldCharType="end"/>
            </w:r>
          </w:hyperlink>
        </w:p>
        <w:p w14:paraId="43322BA5" w14:textId="7922D005"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82" w:history="1">
            <w:r w:rsidRPr="00B23CE9">
              <w:rPr>
                <w:rStyle w:val="Hyperlink"/>
                <w:noProof/>
              </w:rPr>
              <w:t>Prohibitions applicable to Managers and Designated Employees</w:t>
            </w:r>
            <w:r>
              <w:rPr>
                <w:noProof/>
                <w:webHidden/>
              </w:rPr>
              <w:tab/>
            </w:r>
            <w:r>
              <w:rPr>
                <w:noProof/>
                <w:webHidden/>
              </w:rPr>
              <w:fldChar w:fldCharType="begin"/>
            </w:r>
            <w:r>
              <w:rPr>
                <w:noProof/>
                <w:webHidden/>
              </w:rPr>
              <w:instrText xml:space="preserve"> PAGEREF _Toc204770982 \h </w:instrText>
            </w:r>
            <w:r>
              <w:rPr>
                <w:noProof/>
                <w:webHidden/>
              </w:rPr>
            </w:r>
            <w:r>
              <w:rPr>
                <w:noProof/>
                <w:webHidden/>
              </w:rPr>
              <w:fldChar w:fldCharType="separate"/>
            </w:r>
            <w:r>
              <w:rPr>
                <w:noProof/>
                <w:webHidden/>
              </w:rPr>
              <w:t>6</w:t>
            </w:r>
            <w:r>
              <w:rPr>
                <w:noProof/>
                <w:webHidden/>
              </w:rPr>
              <w:fldChar w:fldCharType="end"/>
            </w:r>
          </w:hyperlink>
        </w:p>
        <w:p w14:paraId="76C12BF5" w14:textId="7B2F2D97"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83" w:history="1">
            <w:r w:rsidRPr="00B23CE9">
              <w:rPr>
                <w:rStyle w:val="Hyperlink"/>
                <w:noProof/>
              </w:rPr>
              <w:t>Notification duty applicable to Managers and Persons Closely Associated</w:t>
            </w:r>
            <w:r>
              <w:rPr>
                <w:noProof/>
                <w:webHidden/>
              </w:rPr>
              <w:tab/>
            </w:r>
            <w:r>
              <w:rPr>
                <w:noProof/>
                <w:webHidden/>
              </w:rPr>
              <w:fldChar w:fldCharType="begin"/>
            </w:r>
            <w:r>
              <w:rPr>
                <w:noProof/>
                <w:webHidden/>
              </w:rPr>
              <w:instrText xml:space="preserve"> PAGEREF _Toc204770983 \h </w:instrText>
            </w:r>
            <w:r>
              <w:rPr>
                <w:noProof/>
                <w:webHidden/>
              </w:rPr>
            </w:r>
            <w:r>
              <w:rPr>
                <w:noProof/>
                <w:webHidden/>
              </w:rPr>
              <w:fldChar w:fldCharType="separate"/>
            </w:r>
            <w:r>
              <w:rPr>
                <w:noProof/>
                <w:webHidden/>
              </w:rPr>
              <w:t>7</w:t>
            </w:r>
            <w:r>
              <w:rPr>
                <w:noProof/>
                <w:webHidden/>
              </w:rPr>
              <w:fldChar w:fldCharType="end"/>
            </w:r>
          </w:hyperlink>
        </w:p>
        <w:p w14:paraId="6BC06018" w14:textId="5E72170E" w:rsidR="00091318" w:rsidRDefault="00091318">
          <w:pPr>
            <w:pStyle w:val="TOC2"/>
            <w:tabs>
              <w:tab w:val="right" w:leader="dot" w:pos="9346"/>
            </w:tabs>
            <w:rPr>
              <w:rFonts w:cstheme="minorBidi"/>
              <w:noProof/>
              <w:kern w:val="2"/>
              <w:sz w:val="24"/>
              <w:szCs w:val="24"/>
              <w:lang w:val="fr-BE" w:eastAsia="fr-BE"/>
              <w14:ligatures w14:val="standardContextual"/>
            </w:rPr>
          </w:pPr>
          <w:hyperlink w:anchor="_Toc204770984" w:history="1">
            <w:r w:rsidRPr="00B23CE9">
              <w:rPr>
                <w:rStyle w:val="Hyperlink"/>
                <w:noProof/>
              </w:rPr>
              <w:t>List of Managers and Persons Closely Associated</w:t>
            </w:r>
            <w:r>
              <w:rPr>
                <w:noProof/>
                <w:webHidden/>
              </w:rPr>
              <w:tab/>
            </w:r>
            <w:r>
              <w:rPr>
                <w:noProof/>
                <w:webHidden/>
              </w:rPr>
              <w:fldChar w:fldCharType="begin"/>
            </w:r>
            <w:r>
              <w:rPr>
                <w:noProof/>
                <w:webHidden/>
              </w:rPr>
              <w:instrText xml:space="preserve"> PAGEREF _Toc204770984 \h </w:instrText>
            </w:r>
            <w:r>
              <w:rPr>
                <w:noProof/>
                <w:webHidden/>
              </w:rPr>
            </w:r>
            <w:r>
              <w:rPr>
                <w:noProof/>
                <w:webHidden/>
              </w:rPr>
              <w:fldChar w:fldCharType="separate"/>
            </w:r>
            <w:r>
              <w:rPr>
                <w:noProof/>
                <w:webHidden/>
              </w:rPr>
              <w:t>7</w:t>
            </w:r>
            <w:r>
              <w:rPr>
                <w:noProof/>
                <w:webHidden/>
              </w:rPr>
              <w:fldChar w:fldCharType="end"/>
            </w:r>
          </w:hyperlink>
        </w:p>
        <w:p w14:paraId="4E336FEE" w14:textId="379FBAA7"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85" w:history="1">
            <w:r w:rsidRPr="00B23CE9">
              <w:rPr>
                <w:rStyle w:val="Hyperlink"/>
                <w:noProof/>
              </w:rPr>
              <w:t>FINAL PROVISIONS</w:t>
            </w:r>
            <w:r>
              <w:rPr>
                <w:noProof/>
                <w:webHidden/>
              </w:rPr>
              <w:tab/>
            </w:r>
            <w:r>
              <w:rPr>
                <w:noProof/>
                <w:webHidden/>
              </w:rPr>
              <w:fldChar w:fldCharType="begin"/>
            </w:r>
            <w:r>
              <w:rPr>
                <w:noProof/>
                <w:webHidden/>
              </w:rPr>
              <w:instrText xml:space="preserve"> PAGEREF _Toc204770985 \h </w:instrText>
            </w:r>
            <w:r>
              <w:rPr>
                <w:noProof/>
                <w:webHidden/>
              </w:rPr>
            </w:r>
            <w:r>
              <w:rPr>
                <w:noProof/>
                <w:webHidden/>
              </w:rPr>
              <w:fldChar w:fldCharType="separate"/>
            </w:r>
            <w:r>
              <w:rPr>
                <w:noProof/>
                <w:webHidden/>
              </w:rPr>
              <w:t>8</w:t>
            </w:r>
            <w:r>
              <w:rPr>
                <w:noProof/>
                <w:webHidden/>
              </w:rPr>
              <w:fldChar w:fldCharType="end"/>
            </w:r>
          </w:hyperlink>
        </w:p>
        <w:p w14:paraId="2659D701" w14:textId="74202AF1"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86" w:history="1">
            <w:r w:rsidRPr="00B23CE9">
              <w:rPr>
                <w:rStyle w:val="Hyperlink"/>
                <w:noProof/>
              </w:rPr>
              <w:t>ANNEX 1 – Insider</w:t>
            </w:r>
            <w:r>
              <w:rPr>
                <w:noProof/>
                <w:webHidden/>
              </w:rPr>
              <w:tab/>
            </w:r>
            <w:r>
              <w:rPr>
                <w:noProof/>
                <w:webHidden/>
              </w:rPr>
              <w:fldChar w:fldCharType="begin"/>
            </w:r>
            <w:r>
              <w:rPr>
                <w:noProof/>
                <w:webHidden/>
              </w:rPr>
              <w:instrText xml:space="preserve"> PAGEREF _Toc204770986 \h </w:instrText>
            </w:r>
            <w:r>
              <w:rPr>
                <w:noProof/>
                <w:webHidden/>
              </w:rPr>
            </w:r>
            <w:r>
              <w:rPr>
                <w:noProof/>
                <w:webHidden/>
              </w:rPr>
              <w:fldChar w:fldCharType="separate"/>
            </w:r>
            <w:r>
              <w:rPr>
                <w:noProof/>
                <w:webHidden/>
              </w:rPr>
              <w:t>9</w:t>
            </w:r>
            <w:r>
              <w:rPr>
                <w:noProof/>
                <w:webHidden/>
              </w:rPr>
              <w:fldChar w:fldCharType="end"/>
            </w:r>
          </w:hyperlink>
        </w:p>
        <w:p w14:paraId="5F99F729" w14:textId="067E78DD"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87" w:history="1">
            <w:r w:rsidRPr="00B23CE9">
              <w:rPr>
                <w:rStyle w:val="Hyperlink"/>
                <w:noProof/>
              </w:rPr>
              <w:t>ANNEX 2 – PDMR</w:t>
            </w:r>
            <w:r>
              <w:rPr>
                <w:noProof/>
                <w:webHidden/>
              </w:rPr>
              <w:tab/>
            </w:r>
            <w:r>
              <w:rPr>
                <w:noProof/>
                <w:webHidden/>
              </w:rPr>
              <w:fldChar w:fldCharType="begin"/>
            </w:r>
            <w:r>
              <w:rPr>
                <w:noProof/>
                <w:webHidden/>
              </w:rPr>
              <w:instrText xml:space="preserve"> PAGEREF _Toc204770987 \h </w:instrText>
            </w:r>
            <w:r>
              <w:rPr>
                <w:noProof/>
                <w:webHidden/>
              </w:rPr>
            </w:r>
            <w:r>
              <w:rPr>
                <w:noProof/>
                <w:webHidden/>
              </w:rPr>
              <w:fldChar w:fldCharType="separate"/>
            </w:r>
            <w:r>
              <w:rPr>
                <w:noProof/>
                <w:webHidden/>
              </w:rPr>
              <w:t>10</w:t>
            </w:r>
            <w:r>
              <w:rPr>
                <w:noProof/>
                <w:webHidden/>
              </w:rPr>
              <w:fldChar w:fldCharType="end"/>
            </w:r>
          </w:hyperlink>
        </w:p>
        <w:p w14:paraId="30ABC9C5" w14:textId="4903C0A4" w:rsidR="00091318" w:rsidRDefault="00091318">
          <w:pPr>
            <w:pStyle w:val="TOC1"/>
            <w:tabs>
              <w:tab w:val="right" w:leader="dot" w:pos="9346"/>
            </w:tabs>
            <w:rPr>
              <w:rFonts w:cstheme="minorBidi"/>
              <w:noProof/>
              <w:kern w:val="2"/>
              <w:sz w:val="24"/>
              <w:szCs w:val="24"/>
              <w:lang w:val="fr-BE" w:eastAsia="fr-BE"/>
              <w14:ligatures w14:val="standardContextual"/>
            </w:rPr>
          </w:pPr>
          <w:hyperlink w:anchor="_Toc204770988" w:history="1">
            <w:r w:rsidRPr="00B23CE9">
              <w:rPr>
                <w:rStyle w:val="Hyperlink"/>
                <w:noProof/>
              </w:rPr>
              <w:t>ANNEX 3 – FSMA notification guidelines</w:t>
            </w:r>
            <w:r>
              <w:rPr>
                <w:noProof/>
                <w:webHidden/>
              </w:rPr>
              <w:tab/>
            </w:r>
            <w:r>
              <w:rPr>
                <w:noProof/>
                <w:webHidden/>
              </w:rPr>
              <w:fldChar w:fldCharType="begin"/>
            </w:r>
            <w:r>
              <w:rPr>
                <w:noProof/>
                <w:webHidden/>
              </w:rPr>
              <w:instrText xml:space="preserve"> PAGEREF _Toc204770988 \h </w:instrText>
            </w:r>
            <w:r>
              <w:rPr>
                <w:noProof/>
                <w:webHidden/>
              </w:rPr>
            </w:r>
            <w:r>
              <w:rPr>
                <w:noProof/>
                <w:webHidden/>
              </w:rPr>
              <w:fldChar w:fldCharType="separate"/>
            </w:r>
            <w:r>
              <w:rPr>
                <w:noProof/>
                <w:webHidden/>
              </w:rPr>
              <w:t>13</w:t>
            </w:r>
            <w:r>
              <w:rPr>
                <w:noProof/>
                <w:webHidden/>
              </w:rPr>
              <w:fldChar w:fldCharType="end"/>
            </w:r>
          </w:hyperlink>
        </w:p>
        <w:p w14:paraId="7B2765C5" w14:textId="4968574B" w:rsidR="008C1E7A" w:rsidRDefault="008C1E7A">
          <w:r>
            <w:rPr>
              <w:b/>
              <w:bCs/>
              <w:noProof/>
            </w:rPr>
            <w:fldChar w:fldCharType="end"/>
          </w:r>
        </w:p>
      </w:sdtContent>
    </w:sdt>
    <w:p w14:paraId="5F2C2CE6" w14:textId="01E67D04" w:rsidR="003258F5" w:rsidRDefault="003258F5">
      <w:pPr>
        <w:suppressAutoHyphens w:val="0"/>
        <w:spacing w:after="160" w:line="259" w:lineRule="auto"/>
        <w:jc w:val="left"/>
        <w:rPr>
          <w:color w:val="D40F7E"/>
          <w:lang w:val="en-US"/>
        </w:rPr>
      </w:pPr>
      <w:r>
        <w:rPr>
          <w:color w:val="D40F7E"/>
          <w:lang w:val="en-US"/>
        </w:rPr>
        <w:br w:type="page"/>
      </w:r>
    </w:p>
    <w:p w14:paraId="0256A633" w14:textId="7D62CAD4" w:rsidR="00186987" w:rsidRDefault="003258F5" w:rsidP="003258F5">
      <w:pPr>
        <w:pStyle w:val="Title"/>
        <w:rPr>
          <w:lang w:val="en-US"/>
        </w:rPr>
      </w:pPr>
      <w:bookmarkStart w:id="1" w:name="_Toc204770974"/>
      <w:r>
        <w:rPr>
          <w:lang w:val="en-US"/>
        </w:rPr>
        <w:lastRenderedPageBreak/>
        <w:t>INTRODUCTION AND DEFINITIONS</w:t>
      </w:r>
      <w:bookmarkEnd w:id="1"/>
    </w:p>
    <w:p w14:paraId="520C268B" w14:textId="1CC2BA7C" w:rsidR="003258F5" w:rsidRDefault="003258F5" w:rsidP="003258F5">
      <w:pPr>
        <w:rPr>
          <w:lang w:val="en-US"/>
        </w:rPr>
      </w:pPr>
    </w:p>
    <w:p w14:paraId="7578EE60" w14:textId="57AF455D" w:rsidR="003258F5" w:rsidRDefault="003258F5" w:rsidP="002A755B">
      <w:pPr>
        <w:pStyle w:val="Subtitle"/>
        <w:rPr>
          <w:lang w:val="en-US"/>
        </w:rPr>
      </w:pPr>
      <w:bookmarkStart w:id="2" w:name="_Toc204770975"/>
      <w:r>
        <w:rPr>
          <w:lang w:val="en-US"/>
        </w:rPr>
        <w:t>Introduction</w:t>
      </w:r>
      <w:bookmarkEnd w:id="2"/>
    </w:p>
    <w:p w14:paraId="100A04F3" w14:textId="77777777" w:rsidR="00A32DA8" w:rsidRDefault="00A32DA8" w:rsidP="002A755B">
      <w:pPr>
        <w:rPr>
          <w:lang w:val="en-US"/>
        </w:rPr>
      </w:pPr>
    </w:p>
    <w:p w14:paraId="7A04D573" w14:textId="560548AE" w:rsidR="002A755B" w:rsidRDefault="002A755B" w:rsidP="002A755B">
      <w:pPr>
        <w:rPr>
          <w:lang w:val="en-US"/>
        </w:rPr>
      </w:pPr>
      <w:r>
        <w:rPr>
          <w:lang w:val="en-US"/>
        </w:rPr>
        <w:t xml:space="preserve">This dealing code </w:t>
      </w:r>
      <w:r w:rsidR="00CE0AEE">
        <w:rPr>
          <w:lang w:val="en-US"/>
        </w:rPr>
        <w:t xml:space="preserve">(the </w:t>
      </w:r>
      <w:r w:rsidR="00CE0AEE" w:rsidRPr="00CE0AEE">
        <w:rPr>
          <w:b/>
          <w:i/>
          <w:lang w:val="en-US"/>
        </w:rPr>
        <w:t>Code</w:t>
      </w:r>
      <w:r w:rsidR="00CE0AEE">
        <w:rPr>
          <w:lang w:val="en-US"/>
        </w:rPr>
        <w:t xml:space="preserve">) </w:t>
      </w:r>
      <w:r>
        <w:rPr>
          <w:lang w:val="en-US"/>
        </w:rPr>
        <w:t>is addresse</w:t>
      </w:r>
      <w:r w:rsidR="00A32DA8">
        <w:rPr>
          <w:lang w:val="en-US"/>
        </w:rPr>
        <w:t>d</w:t>
      </w:r>
      <w:r>
        <w:rPr>
          <w:lang w:val="en-US"/>
        </w:rPr>
        <w:t xml:space="preserve"> to all employees, t</w:t>
      </w:r>
      <w:r w:rsidR="00960D1F">
        <w:rPr>
          <w:lang w:val="en-US"/>
        </w:rPr>
        <w:t>emporary staff, members of the Board of D</w:t>
      </w:r>
      <w:r>
        <w:rPr>
          <w:lang w:val="en-US"/>
        </w:rPr>
        <w:t>irectors, man</w:t>
      </w:r>
      <w:r w:rsidR="009777C3">
        <w:rPr>
          <w:lang w:val="en-US"/>
        </w:rPr>
        <w:t>a</w:t>
      </w:r>
      <w:r>
        <w:rPr>
          <w:lang w:val="en-US"/>
        </w:rPr>
        <w:t>gers, consultants and advisers of IBA SA and its subsidiaries.</w:t>
      </w:r>
    </w:p>
    <w:p w14:paraId="2271FC33" w14:textId="5A7CF658" w:rsidR="002A755B" w:rsidRDefault="002A755B" w:rsidP="002A755B">
      <w:pPr>
        <w:rPr>
          <w:lang w:val="en-US"/>
        </w:rPr>
      </w:pPr>
    </w:p>
    <w:p w14:paraId="47ECA8E9" w14:textId="1CF10BD0" w:rsidR="00960D1F" w:rsidRDefault="002A755B" w:rsidP="00960D1F">
      <w:pPr>
        <w:rPr>
          <w:lang w:val="en-US"/>
        </w:rPr>
      </w:pPr>
      <w:r>
        <w:rPr>
          <w:lang w:val="en-US"/>
        </w:rPr>
        <w:t xml:space="preserve">The Code is intended to ensure that any person who </w:t>
      </w:r>
      <w:r w:rsidR="009777C3">
        <w:rPr>
          <w:lang w:val="en-US"/>
        </w:rPr>
        <w:t>is</w:t>
      </w:r>
      <w:r w:rsidR="005379D1">
        <w:rPr>
          <w:lang w:val="en-US"/>
        </w:rPr>
        <w:t xml:space="preserve"> in possession </w:t>
      </w:r>
      <w:r w:rsidR="005379D1" w:rsidRPr="00D36ECB">
        <w:rPr>
          <w:lang w:val="en-US"/>
        </w:rPr>
        <w:t>of Inside</w:t>
      </w:r>
      <w:r w:rsidRPr="00D36ECB">
        <w:rPr>
          <w:lang w:val="en-US"/>
        </w:rPr>
        <w:t xml:space="preserve"> Information</w:t>
      </w:r>
      <w:r>
        <w:rPr>
          <w:lang w:val="en-US"/>
        </w:rPr>
        <w:t xml:space="preserve"> </w:t>
      </w:r>
      <w:r w:rsidR="00577AC5">
        <w:rPr>
          <w:lang w:val="en-US"/>
        </w:rPr>
        <w:t>do</w:t>
      </w:r>
      <w:r w:rsidR="009777C3">
        <w:rPr>
          <w:lang w:val="en-US"/>
        </w:rPr>
        <w:t>es</w:t>
      </w:r>
      <w:r w:rsidR="00577AC5">
        <w:rPr>
          <w:lang w:val="en-US"/>
        </w:rPr>
        <w:t xml:space="preserve"> not misuse and do</w:t>
      </w:r>
      <w:r w:rsidR="009777C3">
        <w:rPr>
          <w:lang w:val="en-US"/>
        </w:rPr>
        <w:t>es</w:t>
      </w:r>
      <w:r w:rsidR="00577AC5">
        <w:rPr>
          <w:lang w:val="en-US"/>
        </w:rPr>
        <w:t xml:space="preserve"> not place </w:t>
      </w:r>
      <w:r w:rsidR="00813A04">
        <w:rPr>
          <w:lang w:val="en-US"/>
        </w:rPr>
        <w:t>himself</w:t>
      </w:r>
      <w:r w:rsidR="00577AC5">
        <w:rPr>
          <w:lang w:val="en-US"/>
        </w:rPr>
        <w:t xml:space="preserve"> under suspicion of misusing such Inside Information.</w:t>
      </w:r>
      <w:r w:rsidR="00BE3B90">
        <w:rPr>
          <w:lang w:val="en-US"/>
        </w:rPr>
        <w:t xml:space="preserve"> </w:t>
      </w:r>
    </w:p>
    <w:p w14:paraId="55B9632A" w14:textId="77777777" w:rsidR="00960D1F" w:rsidRDefault="00960D1F" w:rsidP="00960D1F">
      <w:pPr>
        <w:rPr>
          <w:lang w:val="en-US"/>
        </w:rPr>
      </w:pPr>
    </w:p>
    <w:p w14:paraId="6DAD0BFE" w14:textId="6E146511" w:rsidR="00113288" w:rsidRPr="0074336B" w:rsidRDefault="00960D1F" w:rsidP="00960D1F">
      <w:pPr>
        <w:rPr>
          <w:b/>
          <w:color w:val="92D050"/>
          <w:lang w:val="en-US"/>
        </w:rPr>
      </w:pPr>
      <w:r w:rsidRPr="0074336B">
        <w:rPr>
          <w:b/>
          <w:color w:val="92D050"/>
          <w:lang w:val="en-US"/>
        </w:rPr>
        <w:t xml:space="preserve">This Code sets out </w:t>
      </w:r>
      <w:r w:rsidR="0074336B" w:rsidRPr="0074336B">
        <w:rPr>
          <w:b/>
          <w:color w:val="92D050"/>
          <w:lang w:val="en-US"/>
        </w:rPr>
        <w:t xml:space="preserve">a </w:t>
      </w:r>
      <w:r w:rsidR="0074336B" w:rsidRPr="0074336B">
        <w:rPr>
          <w:b/>
          <w:color w:val="92D050"/>
          <w:u w:val="single"/>
          <w:lang w:val="en-US"/>
        </w:rPr>
        <w:t>non-exhaustive</w:t>
      </w:r>
      <w:r w:rsidR="0074336B" w:rsidRPr="0074336B">
        <w:rPr>
          <w:b/>
          <w:color w:val="92D050"/>
          <w:lang w:val="en-US"/>
        </w:rPr>
        <w:t xml:space="preserve"> overview of applicable legislation together with </w:t>
      </w:r>
      <w:r w:rsidRPr="0074336B">
        <w:rPr>
          <w:b/>
          <w:color w:val="92D050"/>
          <w:lang w:val="en-US"/>
        </w:rPr>
        <w:t xml:space="preserve">minimum standards to be followed when </w:t>
      </w:r>
      <w:r w:rsidR="007A147B" w:rsidRPr="0074336B">
        <w:rPr>
          <w:b/>
          <w:color w:val="92D050"/>
          <w:lang w:val="en-US"/>
        </w:rPr>
        <w:t>D</w:t>
      </w:r>
      <w:r w:rsidRPr="0074336B">
        <w:rPr>
          <w:b/>
          <w:color w:val="92D050"/>
          <w:lang w:val="en-US"/>
        </w:rPr>
        <w:t>ealing in Company Securities. It does not contain an exhaustive overview of all applicable laws and regulations on market abuse</w:t>
      </w:r>
      <w:r w:rsidR="00B80B1D" w:rsidRPr="0074336B">
        <w:rPr>
          <w:b/>
          <w:color w:val="92D050"/>
          <w:lang w:val="en-US"/>
        </w:rPr>
        <w:t xml:space="preserve"> and</w:t>
      </w:r>
      <w:r w:rsidRPr="0074336B">
        <w:rPr>
          <w:b/>
          <w:color w:val="92D050"/>
          <w:lang w:val="en-US"/>
        </w:rPr>
        <w:t xml:space="preserve"> does not purport to replace such laws and regulations</w:t>
      </w:r>
      <w:r w:rsidR="00113288" w:rsidRPr="0074336B">
        <w:rPr>
          <w:b/>
          <w:color w:val="92D050"/>
          <w:lang w:val="en-US"/>
        </w:rPr>
        <w:t>.</w:t>
      </w:r>
      <w:r w:rsidRPr="0074336B">
        <w:rPr>
          <w:b/>
          <w:color w:val="92D050"/>
          <w:lang w:val="en-US"/>
        </w:rPr>
        <w:t xml:space="preserve"> </w:t>
      </w:r>
    </w:p>
    <w:p w14:paraId="008009DD" w14:textId="77777777" w:rsidR="00113288" w:rsidRDefault="00113288" w:rsidP="00960D1F">
      <w:pPr>
        <w:rPr>
          <w:lang w:val="en-US"/>
        </w:rPr>
      </w:pPr>
    </w:p>
    <w:p w14:paraId="165D99E7" w14:textId="7A572D9C" w:rsidR="00960D1F" w:rsidRPr="00952848" w:rsidRDefault="00113288" w:rsidP="00960D1F">
      <w:pPr>
        <w:rPr>
          <w:b/>
          <w:color w:val="92D050"/>
          <w:lang w:val="en-US"/>
        </w:rPr>
      </w:pPr>
      <w:r w:rsidRPr="00952848">
        <w:rPr>
          <w:b/>
          <w:color w:val="92D050"/>
          <w:lang w:val="en-US"/>
        </w:rPr>
        <w:t>Notwithstanding this Code, every employee, director and officer of IBA SA and its subsidiaries</w:t>
      </w:r>
      <w:r w:rsidR="00B80B1D" w:rsidRPr="00952848">
        <w:rPr>
          <w:b/>
          <w:color w:val="92D050"/>
          <w:lang w:val="en-US"/>
        </w:rPr>
        <w:t xml:space="preserve"> </w:t>
      </w:r>
      <w:r w:rsidRPr="00952848">
        <w:rPr>
          <w:b/>
          <w:color w:val="92D050"/>
          <w:lang w:val="en-US"/>
        </w:rPr>
        <w:t xml:space="preserve">remains </w:t>
      </w:r>
      <w:r w:rsidR="0076557D" w:rsidRPr="00952848">
        <w:rPr>
          <w:b/>
          <w:color w:val="92D050"/>
          <w:lang w:val="en-US"/>
        </w:rPr>
        <w:t>persona</w:t>
      </w:r>
      <w:r w:rsidR="0076557D" w:rsidRPr="00000211">
        <w:rPr>
          <w:b/>
          <w:color w:val="92D050"/>
          <w:lang w:val="en-US"/>
        </w:rPr>
        <w:t>lly</w:t>
      </w:r>
      <w:r w:rsidRPr="00952848">
        <w:rPr>
          <w:b/>
          <w:color w:val="92D050"/>
          <w:lang w:val="en-US"/>
        </w:rPr>
        <w:t xml:space="preserve"> responsible for full compliance with </w:t>
      </w:r>
      <w:r w:rsidR="0074336B" w:rsidRPr="0074336B">
        <w:rPr>
          <w:b/>
          <w:color w:val="92D050"/>
          <w:lang w:val="en-US"/>
        </w:rPr>
        <w:t>such laws and regulations</w:t>
      </w:r>
      <w:r w:rsidR="0074336B">
        <w:rPr>
          <w:b/>
          <w:color w:val="92D050"/>
          <w:lang w:val="en-US"/>
        </w:rPr>
        <w:t xml:space="preserve">, including </w:t>
      </w:r>
      <w:r w:rsidRPr="00952848">
        <w:rPr>
          <w:b/>
          <w:color w:val="92D050"/>
          <w:lang w:val="en-US"/>
        </w:rPr>
        <w:t>the Market Abuse Regulation</w:t>
      </w:r>
      <w:r w:rsidR="00960D1F" w:rsidRPr="00952848">
        <w:rPr>
          <w:b/>
          <w:color w:val="92D050"/>
          <w:lang w:val="en-US"/>
        </w:rPr>
        <w:t>.</w:t>
      </w:r>
    </w:p>
    <w:p w14:paraId="550DAD03" w14:textId="77777777" w:rsidR="00960D1F" w:rsidRDefault="00960D1F" w:rsidP="00960D1F">
      <w:pPr>
        <w:rPr>
          <w:lang w:val="en-US"/>
        </w:rPr>
      </w:pPr>
    </w:p>
    <w:p w14:paraId="6332EE2F" w14:textId="4E6BAD10" w:rsidR="00960D1F" w:rsidRDefault="00960D1F" w:rsidP="00960D1F">
      <w:pPr>
        <w:rPr>
          <w:lang w:val="en-US"/>
        </w:rPr>
      </w:pPr>
      <w:r w:rsidRPr="00960D1F">
        <w:rPr>
          <w:lang w:val="en-US"/>
        </w:rPr>
        <w:t>If you have any questions or are in any doubt as to how to comply with this Code, please speak to</w:t>
      </w:r>
      <w:r w:rsidR="00D52ABB">
        <w:rPr>
          <w:lang w:val="en-US"/>
        </w:rPr>
        <w:t xml:space="preserve"> </w:t>
      </w:r>
      <w:r w:rsidR="00BE50FD">
        <w:rPr>
          <w:lang w:val="en-US"/>
        </w:rPr>
        <w:t>the Company’s Chief Legal Officer</w:t>
      </w:r>
      <w:r w:rsidRPr="00960D1F">
        <w:rPr>
          <w:lang w:val="en-US"/>
        </w:rPr>
        <w:t xml:space="preserve"> </w:t>
      </w:r>
      <w:r w:rsidR="00D52ABB">
        <w:rPr>
          <w:lang w:val="en-US"/>
        </w:rPr>
        <w:t>(</w:t>
      </w:r>
      <w:r w:rsidR="00D52ABB" w:rsidRPr="00960D1F">
        <w:rPr>
          <w:lang w:val="en-US"/>
        </w:rPr>
        <w:t xml:space="preserve">the </w:t>
      </w:r>
      <w:r w:rsidR="00D52ABB" w:rsidRPr="00D52ABB">
        <w:rPr>
          <w:b/>
          <w:i/>
          <w:lang w:val="en-US"/>
        </w:rPr>
        <w:t>Compliance Officer</w:t>
      </w:r>
      <w:r w:rsidR="00D52ABB">
        <w:rPr>
          <w:lang w:val="en-US"/>
        </w:rPr>
        <w:t>)</w:t>
      </w:r>
      <w:r w:rsidR="00D52ABB" w:rsidRPr="00960D1F">
        <w:rPr>
          <w:lang w:val="en-US"/>
        </w:rPr>
        <w:t xml:space="preserve"> </w:t>
      </w:r>
      <w:r w:rsidRPr="00960D1F">
        <w:rPr>
          <w:lang w:val="en-US"/>
        </w:rPr>
        <w:t xml:space="preserve">(e-mail: </w:t>
      </w:r>
      <w:r w:rsidR="0096359B">
        <w:rPr>
          <w:color w:val="0000FF"/>
          <w:u w:val="single"/>
          <w:lang w:val="en-US"/>
        </w:rPr>
        <w:t>LegalC</w:t>
      </w:r>
      <w:r w:rsidR="005A2B51" w:rsidRPr="005A2B51">
        <w:rPr>
          <w:color w:val="0000FF"/>
          <w:u w:val="single"/>
          <w:lang w:val="en-US"/>
        </w:rPr>
        <w:t>ompliance@iba-group.com</w:t>
      </w:r>
      <w:r w:rsidRPr="00960D1F">
        <w:rPr>
          <w:lang w:val="en-US"/>
        </w:rPr>
        <w:t>).</w:t>
      </w:r>
      <w:r w:rsidR="00D52ABB">
        <w:rPr>
          <w:lang w:val="en-US"/>
        </w:rPr>
        <w:t xml:space="preserve"> </w:t>
      </w:r>
      <w:r w:rsidR="00D52ABB" w:rsidRPr="00D36ECB">
        <w:rPr>
          <w:lang w:val="en-US"/>
        </w:rPr>
        <w:t>The Compliance Officer</w:t>
      </w:r>
      <w:r w:rsidR="00D52ABB">
        <w:rPr>
          <w:lang w:val="en-US"/>
        </w:rPr>
        <w:t xml:space="preserve"> has b</w:t>
      </w:r>
      <w:r w:rsidR="00836EC1">
        <w:rPr>
          <w:lang w:val="en-US"/>
        </w:rPr>
        <w:t>een appointed by the Company’s B</w:t>
      </w:r>
      <w:r w:rsidR="005A2B51">
        <w:rPr>
          <w:lang w:val="en-US"/>
        </w:rPr>
        <w:t xml:space="preserve">oard of </w:t>
      </w:r>
      <w:r w:rsidR="00AE54CE">
        <w:rPr>
          <w:lang w:val="en-US"/>
        </w:rPr>
        <w:t>D</w:t>
      </w:r>
      <w:r w:rsidR="00D52ABB">
        <w:rPr>
          <w:lang w:val="en-US"/>
        </w:rPr>
        <w:t>irectors to supervise the compliance with the market abuse rules and regulations and this Code.</w:t>
      </w:r>
    </w:p>
    <w:p w14:paraId="398FACDD" w14:textId="302DB606" w:rsidR="003741D4" w:rsidRDefault="003741D4" w:rsidP="00960D1F">
      <w:pPr>
        <w:rPr>
          <w:lang w:val="en-US"/>
        </w:rPr>
      </w:pPr>
    </w:p>
    <w:p w14:paraId="7C985411" w14:textId="2889895B" w:rsidR="00A32DA8" w:rsidRDefault="003741D4" w:rsidP="00091318">
      <w:pPr>
        <w:pStyle w:val="Subtitle"/>
        <w:rPr>
          <w:lang w:val="en-US"/>
        </w:rPr>
      </w:pPr>
      <w:bookmarkStart w:id="3" w:name="_Toc204770976"/>
      <w:r>
        <w:rPr>
          <w:lang w:val="en-US"/>
        </w:rPr>
        <w:t>Definitions</w:t>
      </w:r>
      <w:bookmarkEnd w:id="3"/>
    </w:p>
    <w:p w14:paraId="7321F6B9" w14:textId="77777777" w:rsidR="00091318" w:rsidRPr="00091318" w:rsidRDefault="00091318" w:rsidP="00091318">
      <w:pPr>
        <w:rPr>
          <w:lang w:val="en-US"/>
        </w:rPr>
      </w:pPr>
    </w:p>
    <w:p w14:paraId="381952AF" w14:textId="47C33132" w:rsidR="003741D4" w:rsidRPr="00A32DA8" w:rsidRDefault="003741D4" w:rsidP="003741D4">
      <w:pPr>
        <w:rPr>
          <w:lang w:val="en-US"/>
        </w:rPr>
      </w:pPr>
      <w:r w:rsidRPr="00A32DA8">
        <w:rPr>
          <w:b/>
          <w:i/>
          <w:lang w:val="en-US"/>
        </w:rPr>
        <w:t>Addressees</w:t>
      </w:r>
      <w:r w:rsidR="00A32DA8">
        <w:rPr>
          <w:lang w:val="en-US"/>
        </w:rPr>
        <w:t xml:space="preserve"> means all employees, temporary staff, memb</w:t>
      </w:r>
      <w:r w:rsidR="00836EC1">
        <w:rPr>
          <w:lang w:val="en-US"/>
        </w:rPr>
        <w:t xml:space="preserve">ers of the Board of Directors, </w:t>
      </w:r>
      <w:r w:rsidR="00000211">
        <w:rPr>
          <w:lang w:val="en-US"/>
        </w:rPr>
        <w:t>M</w:t>
      </w:r>
      <w:r w:rsidR="00A32DA8">
        <w:rPr>
          <w:lang w:val="en-US"/>
        </w:rPr>
        <w:t>an</w:t>
      </w:r>
      <w:r w:rsidR="0055185C">
        <w:rPr>
          <w:lang w:val="en-US"/>
        </w:rPr>
        <w:t>a</w:t>
      </w:r>
      <w:r w:rsidR="00A32DA8">
        <w:rPr>
          <w:lang w:val="en-US"/>
        </w:rPr>
        <w:t>gers, consultants and advisers of IBA SA and its subsidiaries.</w:t>
      </w:r>
    </w:p>
    <w:p w14:paraId="5B8606FE" w14:textId="77777777" w:rsidR="00A32DA8" w:rsidRDefault="00A32DA8" w:rsidP="003741D4">
      <w:pPr>
        <w:rPr>
          <w:lang w:val="en-US"/>
        </w:rPr>
      </w:pPr>
    </w:p>
    <w:p w14:paraId="73C20CCC" w14:textId="310677F7" w:rsidR="003741D4" w:rsidRPr="00A32DA8" w:rsidRDefault="003741D4" w:rsidP="003741D4">
      <w:pPr>
        <w:rPr>
          <w:lang w:val="en-US"/>
        </w:rPr>
      </w:pPr>
      <w:r w:rsidRPr="00A32DA8">
        <w:rPr>
          <w:b/>
          <w:i/>
          <w:lang w:val="en-US"/>
        </w:rPr>
        <w:t>Business Day</w:t>
      </w:r>
      <w:r w:rsidR="00A32DA8">
        <w:rPr>
          <w:lang w:val="en-US"/>
        </w:rPr>
        <w:t xml:space="preserve"> means any day (other than a Saturday or Sunday or a bank holiday) on which banks are open for business in Belgium.</w:t>
      </w:r>
    </w:p>
    <w:p w14:paraId="0136B415" w14:textId="77777777" w:rsidR="00A32DA8" w:rsidRDefault="00A32DA8" w:rsidP="003741D4">
      <w:pPr>
        <w:rPr>
          <w:lang w:val="en-US"/>
        </w:rPr>
      </w:pPr>
    </w:p>
    <w:p w14:paraId="10A409E0" w14:textId="77777777" w:rsidR="00A32DA8" w:rsidRDefault="003741D4" w:rsidP="00A32DA8">
      <w:pPr>
        <w:rPr>
          <w:lang w:val="en-US"/>
        </w:rPr>
      </w:pPr>
      <w:r w:rsidRPr="00A32DA8">
        <w:rPr>
          <w:b/>
          <w:i/>
          <w:lang w:val="en-US"/>
        </w:rPr>
        <w:t>Closed Period</w:t>
      </w:r>
      <w:r w:rsidR="00A32DA8">
        <w:rPr>
          <w:lang w:val="en-US"/>
        </w:rPr>
        <w:t xml:space="preserve"> means </w:t>
      </w:r>
    </w:p>
    <w:p w14:paraId="06F0ADE0" w14:textId="1CA0C622" w:rsidR="008C75D3" w:rsidRDefault="00A32DA8" w:rsidP="00A32DA8">
      <w:pPr>
        <w:pStyle w:val="ListParagraph"/>
        <w:numPr>
          <w:ilvl w:val="0"/>
          <w:numId w:val="1"/>
        </w:numPr>
        <w:rPr>
          <w:lang w:val="en-US"/>
        </w:rPr>
      </w:pPr>
      <w:r w:rsidRPr="00A32DA8">
        <w:rPr>
          <w:lang w:val="en-US"/>
        </w:rPr>
        <w:t xml:space="preserve">the period </w:t>
      </w:r>
      <w:r w:rsidR="008C75D3">
        <w:rPr>
          <w:lang w:val="en-US"/>
        </w:rPr>
        <w:t xml:space="preserve">starting </w:t>
      </w:r>
      <w:r w:rsidR="00123442">
        <w:rPr>
          <w:lang w:val="en-US"/>
        </w:rPr>
        <w:t>thirty (30)</w:t>
      </w:r>
      <w:r w:rsidR="00BB31FB">
        <w:rPr>
          <w:lang w:val="en-US"/>
        </w:rPr>
        <w:t xml:space="preserve"> calendar</w:t>
      </w:r>
      <w:r w:rsidR="00123442">
        <w:rPr>
          <w:lang w:val="en-US"/>
        </w:rPr>
        <w:t xml:space="preserve"> days before the </w:t>
      </w:r>
      <w:r w:rsidRPr="00A32DA8">
        <w:rPr>
          <w:lang w:val="en-US"/>
        </w:rPr>
        <w:t xml:space="preserve">announcement of the Company’s </w:t>
      </w:r>
      <w:r w:rsidR="00BB31FB">
        <w:rPr>
          <w:lang w:val="en-US"/>
        </w:rPr>
        <w:t>full and half-year financial results</w:t>
      </w:r>
      <w:r w:rsidR="00BB31FB" w:rsidRPr="00A32DA8">
        <w:rPr>
          <w:lang w:val="en-US"/>
        </w:rPr>
        <w:t xml:space="preserve"> </w:t>
      </w:r>
      <w:r w:rsidR="004950FD">
        <w:rPr>
          <w:lang w:val="en-US"/>
        </w:rPr>
        <w:t>and ending upon</w:t>
      </w:r>
      <w:r w:rsidR="00123442">
        <w:rPr>
          <w:lang w:val="en-US"/>
        </w:rPr>
        <w:t xml:space="preserve"> effective announcement of such results</w:t>
      </w:r>
      <w:r w:rsidRPr="00A32DA8">
        <w:rPr>
          <w:lang w:val="en-US"/>
        </w:rPr>
        <w:t>;</w:t>
      </w:r>
    </w:p>
    <w:p w14:paraId="348CB017" w14:textId="5EDDDA7F" w:rsidR="003741D4" w:rsidRPr="00A32DA8" w:rsidRDefault="00A32DA8" w:rsidP="00A32DA8">
      <w:pPr>
        <w:pStyle w:val="ListParagraph"/>
        <w:numPr>
          <w:ilvl w:val="0"/>
          <w:numId w:val="1"/>
        </w:numPr>
        <w:rPr>
          <w:lang w:val="en-US"/>
        </w:rPr>
      </w:pPr>
      <w:r w:rsidRPr="00A32DA8">
        <w:rPr>
          <w:lang w:val="en-US"/>
        </w:rPr>
        <w:lastRenderedPageBreak/>
        <w:t>any other period qualified as such by the Compliance Officer</w:t>
      </w:r>
      <w:r w:rsidR="00A0425E">
        <w:rPr>
          <w:lang w:val="en-US"/>
        </w:rPr>
        <w:t xml:space="preserve">, Board </w:t>
      </w:r>
      <w:r w:rsidR="00BB31FB">
        <w:rPr>
          <w:lang w:val="en-US"/>
        </w:rPr>
        <w:t>or</w:t>
      </w:r>
      <w:r w:rsidR="00A0425E">
        <w:rPr>
          <w:lang w:val="en-US"/>
        </w:rPr>
        <w:t xml:space="preserve"> Management Team,</w:t>
      </w:r>
      <w:r w:rsidR="00835268">
        <w:rPr>
          <w:lang w:val="en-US"/>
        </w:rPr>
        <w:t xml:space="preserve"> </w:t>
      </w:r>
      <w:r w:rsidR="00DF44C4">
        <w:rPr>
          <w:lang w:val="en-US"/>
        </w:rPr>
        <w:t>within the</w:t>
      </w:r>
      <w:r w:rsidR="00BB31FB">
        <w:rPr>
          <w:lang w:val="en-US"/>
        </w:rPr>
        <w:t xml:space="preserve"> legal</w:t>
      </w:r>
      <w:r w:rsidR="00DF44C4">
        <w:rPr>
          <w:lang w:val="en-US"/>
        </w:rPr>
        <w:t xml:space="preserve"> frame</w:t>
      </w:r>
      <w:r w:rsidR="00BB31FB">
        <w:rPr>
          <w:lang w:val="en-US"/>
        </w:rPr>
        <w:t>work</w:t>
      </w:r>
      <w:r w:rsidR="00DF44C4">
        <w:rPr>
          <w:lang w:val="en-US"/>
        </w:rPr>
        <w:t xml:space="preserve"> applicable to the Company</w:t>
      </w:r>
      <w:r w:rsidR="00A0425E">
        <w:rPr>
          <w:lang w:val="en-US"/>
        </w:rPr>
        <w:t xml:space="preserve">. </w:t>
      </w:r>
      <w:r w:rsidRPr="00A32DA8">
        <w:rPr>
          <w:lang w:val="en-US"/>
        </w:rPr>
        <w:t>The relevant Addressees will be informed of any such additional Closed Period directly by the Compliance Officer.</w:t>
      </w:r>
    </w:p>
    <w:p w14:paraId="1E50E493" w14:textId="77777777" w:rsidR="00A32DA8" w:rsidRDefault="00A32DA8" w:rsidP="003741D4">
      <w:pPr>
        <w:rPr>
          <w:lang w:val="en-US"/>
        </w:rPr>
      </w:pPr>
    </w:p>
    <w:p w14:paraId="2FC4F000" w14:textId="5DC8A038" w:rsidR="003741D4" w:rsidRDefault="003741D4" w:rsidP="003741D4">
      <w:pPr>
        <w:rPr>
          <w:lang w:val="en-US"/>
        </w:rPr>
      </w:pPr>
      <w:r w:rsidRPr="00CE0AEE">
        <w:rPr>
          <w:b/>
          <w:i/>
          <w:lang w:val="en-US"/>
        </w:rPr>
        <w:t>Company</w:t>
      </w:r>
      <w:r w:rsidR="00CE0AEE">
        <w:rPr>
          <w:lang w:val="en-US"/>
        </w:rPr>
        <w:t xml:space="preserve"> means</w:t>
      </w:r>
      <w:r w:rsidR="006E5B0A">
        <w:rPr>
          <w:lang w:val="en-US"/>
        </w:rPr>
        <w:t xml:space="preserve"> Ion Beam Applications</w:t>
      </w:r>
      <w:r w:rsidR="00CE0AEE">
        <w:rPr>
          <w:lang w:val="en-US"/>
        </w:rPr>
        <w:t xml:space="preserve"> SA</w:t>
      </w:r>
      <w:r w:rsidR="006E5B0A">
        <w:rPr>
          <w:lang w:val="en-US"/>
        </w:rPr>
        <w:t>, or in abbreviated form, IBA SA</w:t>
      </w:r>
      <w:r w:rsidR="00CE0AEE">
        <w:rPr>
          <w:lang w:val="en-US"/>
        </w:rPr>
        <w:t>.</w:t>
      </w:r>
    </w:p>
    <w:p w14:paraId="5C4EB908" w14:textId="77777777" w:rsidR="00A32DA8" w:rsidRDefault="00A32DA8" w:rsidP="003741D4">
      <w:pPr>
        <w:rPr>
          <w:lang w:val="en-US"/>
        </w:rPr>
      </w:pPr>
    </w:p>
    <w:p w14:paraId="6B5713F5" w14:textId="47FA88CC" w:rsidR="00CE0AEE" w:rsidRDefault="003741D4" w:rsidP="00CE0AEE">
      <w:pPr>
        <w:rPr>
          <w:lang w:val="en-US"/>
        </w:rPr>
      </w:pPr>
      <w:r w:rsidRPr="00CE0AEE">
        <w:rPr>
          <w:b/>
          <w:i/>
          <w:lang w:val="en-US"/>
        </w:rPr>
        <w:t>Company Securities</w:t>
      </w:r>
      <w:r w:rsidR="00CE0AEE" w:rsidRPr="00CE0AEE">
        <w:rPr>
          <w:b/>
          <w:i/>
          <w:lang w:val="en-US"/>
        </w:rPr>
        <w:t xml:space="preserve"> </w:t>
      </w:r>
      <w:r w:rsidR="00CE0AEE" w:rsidRPr="00CE0AEE">
        <w:rPr>
          <w:lang w:val="en-US"/>
        </w:rPr>
        <w:t>means any shares and debt instruments issued by the Company and any derivatives and other financial instruments linked thereto. This includes among</w:t>
      </w:r>
      <w:r w:rsidR="00E43168">
        <w:rPr>
          <w:lang w:val="en-US"/>
        </w:rPr>
        <w:t>st</w:t>
      </w:r>
      <w:r w:rsidR="00CE0AEE" w:rsidRPr="00CE0AEE">
        <w:rPr>
          <w:lang w:val="en-US"/>
        </w:rPr>
        <w:t xml:space="preserve"> others: </w:t>
      </w:r>
    </w:p>
    <w:p w14:paraId="65E74AE1" w14:textId="2200C213" w:rsidR="00CE0AEE" w:rsidRPr="00CE0AEE" w:rsidRDefault="00CE0AEE" w:rsidP="00CE0AEE">
      <w:pPr>
        <w:pStyle w:val="ListParagraph"/>
        <w:numPr>
          <w:ilvl w:val="0"/>
          <w:numId w:val="1"/>
        </w:numPr>
        <w:rPr>
          <w:lang w:val="en-US"/>
        </w:rPr>
      </w:pPr>
      <w:r w:rsidRPr="00CE0AEE">
        <w:rPr>
          <w:lang w:val="en-US"/>
        </w:rPr>
        <w:t xml:space="preserve">Company’s shares; </w:t>
      </w:r>
    </w:p>
    <w:p w14:paraId="07A6D808" w14:textId="00D8CC23" w:rsidR="003741D4" w:rsidRPr="00CE0AEE" w:rsidRDefault="00CE0AEE" w:rsidP="00CE0AEE">
      <w:pPr>
        <w:pStyle w:val="ListParagraph"/>
        <w:numPr>
          <w:ilvl w:val="0"/>
          <w:numId w:val="1"/>
        </w:numPr>
        <w:rPr>
          <w:b/>
          <w:i/>
          <w:lang w:val="en-US"/>
        </w:rPr>
      </w:pPr>
      <w:r w:rsidRPr="00CE0AEE">
        <w:rPr>
          <w:lang w:val="en-US"/>
        </w:rPr>
        <w:t>Options and warrants (including employee stock options and warrants) in r</w:t>
      </w:r>
      <w:r>
        <w:rPr>
          <w:lang w:val="en-US"/>
        </w:rPr>
        <w:t>espect of the Company’s shares</w:t>
      </w:r>
      <w:r w:rsidRPr="00CE0AEE">
        <w:rPr>
          <w:lang w:val="en-US"/>
        </w:rPr>
        <w:t>.</w:t>
      </w:r>
    </w:p>
    <w:p w14:paraId="5E88EC4F" w14:textId="77777777" w:rsidR="00A32DA8" w:rsidRDefault="00A32DA8" w:rsidP="003741D4">
      <w:pPr>
        <w:rPr>
          <w:lang w:val="en-US"/>
        </w:rPr>
      </w:pPr>
    </w:p>
    <w:p w14:paraId="751DD501" w14:textId="1FFF6B6A" w:rsidR="00D52ABB" w:rsidRDefault="003741D4" w:rsidP="00D52ABB">
      <w:pPr>
        <w:rPr>
          <w:lang w:val="en-US"/>
        </w:rPr>
      </w:pPr>
      <w:r w:rsidRPr="00D52ABB">
        <w:rPr>
          <w:b/>
          <w:i/>
          <w:lang w:val="en-US"/>
        </w:rPr>
        <w:t>Dealing</w:t>
      </w:r>
      <w:r w:rsidR="00D52ABB" w:rsidRPr="00D52ABB">
        <w:rPr>
          <w:b/>
          <w:i/>
          <w:lang w:val="en-US"/>
        </w:rPr>
        <w:t xml:space="preserve"> </w:t>
      </w:r>
      <w:r w:rsidR="00D52ABB" w:rsidRPr="00D52ABB">
        <w:rPr>
          <w:lang w:val="en-US"/>
        </w:rPr>
        <w:t>means any transaction, in the broadest sense, in respect of Company Securities</w:t>
      </w:r>
      <w:r w:rsidR="00D52ABB">
        <w:rPr>
          <w:lang w:val="en-US"/>
        </w:rPr>
        <w:t xml:space="preserve">, including </w:t>
      </w:r>
      <w:r w:rsidR="00112801">
        <w:rPr>
          <w:lang w:val="en-US"/>
        </w:rPr>
        <w:t>amongst others</w:t>
      </w:r>
      <w:r w:rsidR="00D52ABB">
        <w:rPr>
          <w:lang w:val="en-US"/>
        </w:rPr>
        <w:t xml:space="preserve"> </w:t>
      </w:r>
    </w:p>
    <w:p w14:paraId="38595B17" w14:textId="77777777" w:rsidR="00D52ABB" w:rsidRDefault="00D52ABB" w:rsidP="00D52ABB">
      <w:pPr>
        <w:pStyle w:val="ListParagraph"/>
        <w:numPr>
          <w:ilvl w:val="0"/>
          <w:numId w:val="1"/>
        </w:numPr>
        <w:rPr>
          <w:lang w:val="en-US"/>
        </w:rPr>
      </w:pPr>
      <w:r w:rsidRPr="00D52ABB">
        <w:rPr>
          <w:lang w:val="en-US"/>
        </w:rPr>
        <w:t xml:space="preserve">acquisition, disposal, short sale, subscription or exchange; </w:t>
      </w:r>
    </w:p>
    <w:p w14:paraId="5C000954" w14:textId="77777777" w:rsidR="00112801" w:rsidRDefault="00D52ABB" w:rsidP="00D52ABB">
      <w:pPr>
        <w:pStyle w:val="ListParagraph"/>
        <w:numPr>
          <w:ilvl w:val="0"/>
          <w:numId w:val="1"/>
        </w:numPr>
        <w:rPr>
          <w:lang w:val="en-US"/>
        </w:rPr>
      </w:pPr>
      <w:r w:rsidRPr="00D52ABB">
        <w:rPr>
          <w:lang w:val="en-US"/>
        </w:rPr>
        <w:t xml:space="preserve">acceptance or exercise of a stock option or warrant, including of a stock option or warrant granted to managers or employees as part of their remuneration package, and the disposal of shares stemming from the exercise of a stock option or warrant; </w:t>
      </w:r>
    </w:p>
    <w:p w14:paraId="632AE737" w14:textId="01460FF1" w:rsidR="003741D4" w:rsidRPr="00007554" w:rsidRDefault="00007554" w:rsidP="00007554">
      <w:pPr>
        <w:rPr>
          <w:lang w:val="en-US"/>
        </w:rPr>
      </w:pPr>
      <w:r>
        <w:rPr>
          <w:lang w:val="en-US"/>
        </w:rPr>
        <w:t xml:space="preserve">and </w:t>
      </w:r>
      <w:r w:rsidR="00D52ABB" w:rsidRPr="00007554">
        <w:rPr>
          <w:b/>
          <w:i/>
          <w:lang w:val="en-US"/>
        </w:rPr>
        <w:t>Deal</w:t>
      </w:r>
      <w:r w:rsidR="00D52ABB" w:rsidRPr="00007554">
        <w:rPr>
          <w:lang w:val="en-US"/>
        </w:rPr>
        <w:t xml:space="preserve"> has a corresponding meaning. </w:t>
      </w:r>
    </w:p>
    <w:p w14:paraId="2FCB6E1D" w14:textId="77777777" w:rsidR="00A32DA8" w:rsidRDefault="00A32DA8" w:rsidP="003741D4">
      <w:pPr>
        <w:rPr>
          <w:lang w:val="en-US"/>
        </w:rPr>
      </w:pPr>
    </w:p>
    <w:p w14:paraId="196EC64F" w14:textId="1D9AC285" w:rsidR="002414EC" w:rsidRDefault="002414EC" w:rsidP="002414EC">
      <w:pPr>
        <w:rPr>
          <w:lang w:val="en-US"/>
        </w:rPr>
      </w:pPr>
      <w:r w:rsidRPr="00D658E4">
        <w:rPr>
          <w:b/>
          <w:i/>
          <w:lang w:val="en-US"/>
        </w:rPr>
        <w:t>Designated Employees</w:t>
      </w:r>
      <w:r w:rsidRPr="00D658E4">
        <w:rPr>
          <w:lang w:val="en-US"/>
        </w:rPr>
        <w:t xml:space="preserve"> means </w:t>
      </w:r>
      <w:r w:rsidR="00FD6462" w:rsidRPr="00D658E4">
        <w:rPr>
          <w:lang w:val="en-US"/>
        </w:rPr>
        <w:t>those</w:t>
      </w:r>
      <w:r w:rsidRPr="00D658E4">
        <w:rPr>
          <w:lang w:val="en-US"/>
        </w:rPr>
        <w:t xml:space="preserve"> </w:t>
      </w:r>
      <w:r w:rsidR="00FD6462" w:rsidRPr="00D658E4">
        <w:rPr>
          <w:lang w:val="en-US"/>
        </w:rPr>
        <w:t>individuals</w:t>
      </w:r>
      <w:r w:rsidRPr="00D658E4">
        <w:rPr>
          <w:lang w:val="en-US"/>
        </w:rPr>
        <w:t xml:space="preserve"> working for the Group, under a contract of employment or otherwise, who have access to financial results prior the announcement of the results</w:t>
      </w:r>
      <w:r w:rsidR="003E2E97" w:rsidRPr="00D658E4">
        <w:rPr>
          <w:lang w:val="en-US"/>
        </w:rPr>
        <w:t xml:space="preserve"> or who have access to any other Inside Information on a case by case basis</w:t>
      </w:r>
      <w:r w:rsidRPr="00D658E4">
        <w:rPr>
          <w:lang w:val="en-US"/>
        </w:rPr>
        <w:t>. Th</w:t>
      </w:r>
      <w:r w:rsidR="003E2E97" w:rsidRPr="00D658E4">
        <w:rPr>
          <w:lang w:val="en-US"/>
        </w:rPr>
        <w:t>e</w:t>
      </w:r>
      <w:r w:rsidRPr="00D658E4">
        <w:rPr>
          <w:lang w:val="en-US"/>
        </w:rPr>
        <w:t xml:space="preserve">se </w:t>
      </w:r>
      <w:r w:rsidR="00FD6462" w:rsidRPr="00D658E4">
        <w:rPr>
          <w:lang w:val="en-US"/>
        </w:rPr>
        <w:t>individuals</w:t>
      </w:r>
      <w:r w:rsidRPr="00D658E4">
        <w:rPr>
          <w:lang w:val="en-US"/>
        </w:rPr>
        <w:t xml:space="preserve"> are listed and informed accordingly. The Designated Employees list includes the following details about the </w:t>
      </w:r>
      <w:r w:rsidR="00FD6462" w:rsidRPr="00D658E4">
        <w:rPr>
          <w:lang w:val="en-US"/>
        </w:rPr>
        <w:t>individuals</w:t>
      </w:r>
      <w:r w:rsidRPr="00D658E4">
        <w:rPr>
          <w:lang w:val="en-US"/>
        </w:rPr>
        <w:t xml:space="preserve"> on the list: first name(s), surname</w:t>
      </w:r>
      <w:r w:rsidRPr="00BE1696">
        <w:rPr>
          <w:lang w:val="en-US"/>
        </w:rPr>
        <w:t>(s), birth surname(s) (</w:t>
      </w:r>
      <w:r>
        <w:rPr>
          <w:lang w:val="en-US"/>
        </w:rPr>
        <w:t>if different)</w:t>
      </w:r>
      <w:r w:rsidRPr="00BE1696">
        <w:rPr>
          <w:lang w:val="en-US"/>
        </w:rPr>
        <w:t xml:space="preserve"> </w:t>
      </w:r>
      <w:r>
        <w:rPr>
          <w:lang w:val="en-US"/>
        </w:rPr>
        <w:t>and function</w:t>
      </w:r>
      <w:r w:rsidRPr="00BE1696">
        <w:rPr>
          <w:lang w:val="en-US"/>
        </w:rPr>
        <w:t xml:space="preserve">. </w:t>
      </w:r>
    </w:p>
    <w:p w14:paraId="6DA37C0D" w14:textId="77777777" w:rsidR="002414EC" w:rsidRDefault="002414EC" w:rsidP="00007554">
      <w:pPr>
        <w:rPr>
          <w:b/>
          <w:i/>
          <w:lang w:val="en-US"/>
        </w:rPr>
      </w:pPr>
    </w:p>
    <w:p w14:paraId="1B7160D6" w14:textId="0E44C381" w:rsidR="003741D4" w:rsidRPr="00007554" w:rsidRDefault="003741D4" w:rsidP="00007554">
      <w:pPr>
        <w:rPr>
          <w:lang w:val="en-US"/>
        </w:rPr>
      </w:pPr>
      <w:r w:rsidRPr="00007554">
        <w:rPr>
          <w:b/>
          <w:i/>
          <w:lang w:val="en-US"/>
        </w:rPr>
        <w:t>FSMA</w:t>
      </w:r>
      <w:r w:rsidR="00007554">
        <w:rPr>
          <w:lang w:val="en-US"/>
        </w:rPr>
        <w:t xml:space="preserve"> </w:t>
      </w:r>
      <w:r w:rsidR="00007554" w:rsidRPr="00007554">
        <w:rPr>
          <w:lang w:val="en-US"/>
        </w:rPr>
        <w:t xml:space="preserve">means the </w:t>
      </w:r>
      <w:r w:rsidR="005352A1">
        <w:rPr>
          <w:lang w:val="en-US"/>
        </w:rPr>
        <w:t xml:space="preserve">Belgian </w:t>
      </w:r>
      <w:r w:rsidR="00007554" w:rsidRPr="00007554">
        <w:rPr>
          <w:lang w:val="en-US"/>
        </w:rPr>
        <w:t>Financial Services and Markets Authority and its successor from time to time.</w:t>
      </w:r>
    </w:p>
    <w:p w14:paraId="0268E383" w14:textId="77777777" w:rsidR="00A32DA8" w:rsidRDefault="00A32DA8" w:rsidP="003741D4">
      <w:pPr>
        <w:rPr>
          <w:lang w:val="en-US"/>
        </w:rPr>
      </w:pPr>
    </w:p>
    <w:p w14:paraId="2D5F7291" w14:textId="523609CC" w:rsidR="003741D4" w:rsidRDefault="003741D4" w:rsidP="003741D4">
      <w:pPr>
        <w:rPr>
          <w:lang w:val="en-US"/>
        </w:rPr>
      </w:pPr>
      <w:r w:rsidRPr="00007554">
        <w:rPr>
          <w:b/>
          <w:i/>
          <w:lang w:val="en-US"/>
        </w:rPr>
        <w:t>Group</w:t>
      </w:r>
      <w:r w:rsidR="00007554">
        <w:rPr>
          <w:lang w:val="en-US"/>
        </w:rPr>
        <w:t xml:space="preserve"> means I</w:t>
      </w:r>
      <w:r w:rsidR="006E5B0A">
        <w:rPr>
          <w:lang w:val="en-US"/>
        </w:rPr>
        <w:t xml:space="preserve">on </w:t>
      </w:r>
      <w:r w:rsidR="00007554">
        <w:rPr>
          <w:lang w:val="en-US"/>
        </w:rPr>
        <w:t>B</w:t>
      </w:r>
      <w:r w:rsidR="006E5B0A">
        <w:rPr>
          <w:lang w:val="en-US"/>
        </w:rPr>
        <w:t xml:space="preserve">eam </w:t>
      </w:r>
      <w:r w:rsidR="00007554">
        <w:rPr>
          <w:lang w:val="en-US"/>
        </w:rPr>
        <w:t>A</w:t>
      </w:r>
      <w:r w:rsidR="006E5B0A">
        <w:rPr>
          <w:lang w:val="en-US"/>
        </w:rPr>
        <w:t>pplications</w:t>
      </w:r>
      <w:r w:rsidR="00007554">
        <w:rPr>
          <w:lang w:val="en-US"/>
        </w:rPr>
        <w:t xml:space="preserve"> SA and its subsidiaries</w:t>
      </w:r>
      <w:r w:rsidR="003D550F">
        <w:rPr>
          <w:lang w:val="en-US"/>
        </w:rPr>
        <w:t>.</w:t>
      </w:r>
    </w:p>
    <w:p w14:paraId="0EA68F51" w14:textId="77777777" w:rsidR="00A32DA8" w:rsidRDefault="00A32DA8" w:rsidP="003741D4">
      <w:pPr>
        <w:rPr>
          <w:lang w:val="en-US"/>
        </w:rPr>
      </w:pPr>
    </w:p>
    <w:p w14:paraId="30AC1D69" w14:textId="74D9354F" w:rsidR="003741D4" w:rsidRDefault="005379D1" w:rsidP="00007554">
      <w:pPr>
        <w:rPr>
          <w:lang w:val="en-US"/>
        </w:rPr>
      </w:pPr>
      <w:r w:rsidRPr="00007554">
        <w:rPr>
          <w:b/>
          <w:i/>
          <w:lang w:val="en-US"/>
        </w:rPr>
        <w:t>Inside</w:t>
      </w:r>
      <w:r w:rsidR="003741D4" w:rsidRPr="00007554">
        <w:rPr>
          <w:b/>
          <w:i/>
          <w:lang w:val="en-US"/>
        </w:rPr>
        <w:t xml:space="preserve"> Information</w:t>
      </w:r>
      <w:r w:rsidR="00007554">
        <w:rPr>
          <w:lang w:val="en-US"/>
        </w:rPr>
        <w:t xml:space="preserve"> means </w:t>
      </w:r>
      <w:r w:rsidR="00007554" w:rsidRPr="00007554">
        <w:rPr>
          <w:lang w:val="en-US"/>
        </w:rPr>
        <w:t>in</w:t>
      </w:r>
      <w:r w:rsidR="00A9777A">
        <w:rPr>
          <w:lang w:val="en-US"/>
        </w:rPr>
        <w:t xml:space="preserve">formation relating to </w:t>
      </w:r>
      <w:r w:rsidR="00007554" w:rsidRPr="00007554">
        <w:rPr>
          <w:lang w:val="en-US"/>
        </w:rPr>
        <w:t xml:space="preserve">the Company </w:t>
      </w:r>
      <w:r w:rsidR="00A9777A">
        <w:rPr>
          <w:lang w:val="en-US"/>
        </w:rPr>
        <w:t xml:space="preserve">or the Company Securities </w:t>
      </w:r>
      <w:r w:rsidR="00007554" w:rsidRPr="00007554">
        <w:rPr>
          <w:lang w:val="en-US"/>
        </w:rPr>
        <w:t>that is precise, not public and that would, if it</w:t>
      </w:r>
      <w:r w:rsidR="00007554" w:rsidRPr="00EE68B4">
        <w:rPr>
          <w:color w:val="auto"/>
          <w:lang w:val="en-US"/>
        </w:rPr>
        <w:t xml:space="preserve"> </w:t>
      </w:r>
      <w:r w:rsidR="007A741E" w:rsidRPr="00EE68B4">
        <w:rPr>
          <w:color w:val="auto"/>
          <w:lang w:val="en-US"/>
        </w:rPr>
        <w:t>was</w:t>
      </w:r>
      <w:r w:rsidR="00007554" w:rsidRPr="00EE68B4">
        <w:rPr>
          <w:color w:val="auto"/>
          <w:lang w:val="en-US"/>
        </w:rPr>
        <w:t xml:space="preserve"> </w:t>
      </w:r>
      <w:r w:rsidR="00007554" w:rsidRPr="00007554">
        <w:rPr>
          <w:lang w:val="en-US"/>
        </w:rPr>
        <w:t xml:space="preserve">made public, likely have a significant effect on the prices of the Company Securities. </w:t>
      </w:r>
    </w:p>
    <w:p w14:paraId="68089AEE" w14:textId="77777777" w:rsidR="005352A1" w:rsidRDefault="005352A1" w:rsidP="00000211">
      <w:pPr>
        <w:rPr>
          <w:b/>
          <w:i/>
          <w:lang w:val="en-US"/>
        </w:rPr>
      </w:pPr>
    </w:p>
    <w:p w14:paraId="11DD6251" w14:textId="45B2663A" w:rsidR="0074336B" w:rsidRDefault="00000211" w:rsidP="00000211">
      <w:pPr>
        <w:rPr>
          <w:lang w:val="en-US"/>
        </w:rPr>
      </w:pPr>
      <w:r>
        <w:rPr>
          <w:b/>
          <w:i/>
          <w:lang w:val="en-US"/>
        </w:rPr>
        <w:lastRenderedPageBreak/>
        <w:t>Market Abuse Regulation</w:t>
      </w:r>
      <w:r w:rsidR="0074336B" w:rsidRPr="00A4669C">
        <w:rPr>
          <w:b/>
          <w:i/>
          <w:lang w:val="en-US"/>
        </w:rPr>
        <w:t xml:space="preserve"> </w:t>
      </w:r>
      <w:r w:rsidR="0074336B">
        <w:rPr>
          <w:lang w:val="en-US"/>
        </w:rPr>
        <w:t xml:space="preserve">means </w:t>
      </w:r>
      <w:r>
        <w:rPr>
          <w:lang w:val="en-US"/>
        </w:rPr>
        <w:t>Regulation (EU)</w:t>
      </w:r>
      <w:r w:rsidRPr="00000211">
        <w:rPr>
          <w:lang w:val="en-US"/>
        </w:rPr>
        <w:t xml:space="preserve"> No 596/2014 </w:t>
      </w:r>
      <w:r>
        <w:rPr>
          <w:lang w:val="en-US"/>
        </w:rPr>
        <w:t xml:space="preserve">of the European Parliament and of the Council </w:t>
      </w:r>
      <w:r w:rsidRPr="00000211">
        <w:rPr>
          <w:lang w:val="en-US"/>
        </w:rPr>
        <w:t>of 16 April 2014</w:t>
      </w:r>
      <w:r>
        <w:rPr>
          <w:lang w:val="en-US"/>
        </w:rPr>
        <w:t xml:space="preserve"> </w:t>
      </w:r>
      <w:r w:rsidRPr="00000211">
        <w:rPr>
          <w:lang w:val="en-US"/>
        </w:rPr>
        <w:t>on market abuse and repealing Directive 2003/6/EC of the European Parliament and of the Council and Commission Directives 2003/124/EC, 2003/125/EC and 2004/72/EC</w:t>
      </w:r>
      <w:r>
        <w:rPr>
          <w:lang w:val="en-US"/>
        </w:rPr>
        <w:t>.</w:t>
      </w:r>
    </w:p>
    <w:p w14:paraId="5A92E0A8" w14:textId="77777777" w:rsidR="0074336B" w:rsidRDefault="0074336B" w:rsidP="00177E60">
      <w:pPr>
        <w:rPr>
          <w:b/>
          <w:i/>
          <w:lang w:val="en-US"/>
        </w:rPr>
      </w:pPr>
    </w:p>
    <w:p w14:paraId="08C5420B" w14:textId="7D7DB4ED" w:rsidR="00177E60" w:rsidRDefault="003741D4" w:rsidP="00177E60">
      <w:pPr>
        <w:rPr>
          <w:lang w:val="en-US"/>
        </w:rPr>
      </w:pPr>
      <w:r w:rsidRPr="00A4669C">
        <w:rPr>
          <w:b/>
          <w:i/>
          <w:lang w:val="en-US"/>
        </w:rPr>
        <w:t>Person Closely Associated</w:t>
      </w:r>
      <w:r w:rsidR="00177E60" w:rsidRPr="00A4669C">
        <w:rPr>
          <w:b/>
          <w:i/>
          <w:lang w:val="en-US"/>
        </w:rPr>
        <w:t xml:space="preserve"> </w:t>
      </w:r>
      <w:r w:rsidR="00A4669C">
        <w:rPr>
          <w:lang w:val="en-US"/>
        </w:rPr>
        <w:t xml:space="preserve">means </w:t>
      </w:r>
    </w:p>
    <w:p w14:paraId="4718EF65" w14:textId="77777777" w:rsidR="00823A54" w:rsidRDefault="00A4669C" w:rsidP="00823A54">
      <w:pPr>
        <w:pStyle w:val="ListParagraph"/>
        <w:numPr>
          <w:ilvl w:val="0"/>
          <w:numId w:val="3"/>
        </w:numPr>
        <w:rPr>
          <w:lang w:val="en-US"/>
        </w:rPr>
      </w:pPr>
      <w:r w:rsidRPr="00823A54">
        <w:rPr>
          <w:lang w:val="en-US"/>
        </w:rPr>
        <w:t xml:space="preserve">a spouse, or a partner considered to be equivalent to a spouse in accordance with national law; </w:t>
      </w:r>
    </w:p>
    <w:p w14:paraId="0AED740C" w14:textId="77777777" w:rsidR="00823A54" w:rsidRDefault="00A4669C" w:rsidP="00823A54">
      <w:pPr>
        <w:pStyle w:val="ListParagraph"/>
        <w:numPr>
          <w:ilvl w:val="0"/>
          <w:numId w:val="3"/>
        </w:numPr>
        <w:rPr>
          <w:lang w:val="en-US"/>
        </w:rPr>
      </w:pPr>
      <w:r w:rsidRPr="00823A54">
        <w:rPr>
          <w:lang w:val="en-US"/>
        </w:rPr>
        <w:t>a dependent child, in accordance with national law;</w:t>
      </w:r>
    </w:p>
    <w:p w14:paraId="6B6BCF1F" w14:textId="77777777" w:rsidR="00823A54" w:rsidRDefault="00A4669C" w:rsidP="00823A54">
      <w:pPr>
        <w:pStyle w:val="ListParagraph"/>
        <w:numPr>
          <w:ilvl w:val="0"/>
          <w:numId w:val="3"/>
        </w:numPr>
        <w:rPr>
          <w:lang w:val="en-US"/>
        </w:rPr>
      </w:pPr>
      <w:r w:rsidRPr="00823A54">
        <w:rPr>
          <w:lang w:val="en-US"/>
        </w:rPr>
        <w:t xml:space="preserve">a relative who has shared the same household for at least one year on the date of the relevant Dealing; </w:t>
      </w:r>
    </w:p>
    <w:p w14:paraId="3212D1DA" w14:textId="497B4704" w:rsidR="00A4669C" w:rsidRPr="00823A54" w:rsidRDefault="00A4669C" w:rsidP="00823A54">
      <w:pPr>
        <w:pStyle w:val="ListParagraph"/>
        <w:numPr>
          <w:ilvl w:val="0"/>
          <w:numId w:val="3"/>
        </w:numPr>
        <w:rPr>
          <w:lang w:val="en-US"/>
        </w:rPr>
      </w:pPr>
      <w:r w:rsidRPr="00823A54">
        <w:rPr>
          <w:lang w:val="en-US"/>
        </w:rPr>
        <w:t xml:space="preserve">a legal person, trust or partnership, the managerial responsibilities </w:t>
      </w:r>
      <w:r w:rsidR="00823A54" w:rsidRPr="00823A54">
        <w:rPr>
          <w:lang w:val="en-US"/>
        </w:rPr>
        <w:t xml:space="preserve">of which are discharged by a </w:t>
      </w:r>
      <w:r w:rsidR="008C0C82">
        <w:rPr>
          <w:lang w:val="en-US"/>
        </w:rPr>
        <w:t xml:space="preserve">Manager </w:t>
      </w:r>
      <w:r w:rsidRPr="00823A54">
        <w:rPr>
          <w:lang w:val="en-US"/>
        </w:rPr>
        <w:t>or by a person referred to in point (i), (ii) or (iii), which is directly or indirectly controlled by</w:t>
      </w:r>
      <w:r w:rsidR="00823A54">
        <w:rPr>
          <w:lang w:val="en-US"/>
        </w:rPr>
        <w:t xml:space="preserve"> such a person</w:t>
      </w:r>
      <w:r w:rsidRPr="00823A54">
        <w:rPr>
          <w:lang w:val="en-US"/>
        </w:rPr>
        <w:t>, which is set up for the benefit of such a person, or the economic interests of which are substantially equivalent to those of such a person.</w:t>
      </w:r>
    </w:p>
    <w:p w14:paraId="4A1DD755" w14:textId="77777777" w:rsidR="00A32DA8" w:rsidRDefault="00A32DA8" w:rsidP="00177E60">
      <w:pPr>
        <w:rPr>
          <w:lang w:val="en-US"/>
        </w:rPr>
      </w:pPr>
    </w:p>
    <w:p w14:paraId="650638B1" w14:textId="772A27E5" w:rsidR="00A9777A" w:rsidRDefault="00087A1B" w:rsidP="00177E60">
      <w:pPr>
        <w:rPr>
          <w:lang w:val="en-US"/>
        </w:rPr>
      </w:pPr>
      <w:r w:rsidRPr="00087A1B">
        <w:rPr>
          <w:b/>
          <w:bCs/>
          <w:i/>
          <w:iCs/>
          <w:lang w:val="en-US"/>
        </w:rPr>
        <w:t>Person discharging managerial responsibilities</w:t>
      </w:r>
      <w:r>
        <w:rPr>
          <w:lang w:val="en-US"/>
        </w:rPr>
        <w:t xml:space="preserve"> (</w:t>
      </w:r>
      <w:r w:rsidRPr="00087A1B">
        <w:rPr>
          <w:b/>
          <w:bCs/>
          <w:i/>
          <w:iCs/>
          <w:lang w:val="en-US"/>
        </w:rPr>
        <w:t>PDMR</w:t>
      </w:r>
      <w:r>
        <w:rPr>
          <w:lang w:val="en-US"/>
        </w:rPr>
        <w:t>)</w:t>
      </w:r>
      <w:r w:rsidR="00000211">
        <w:rPr>
          <w:lang w:val="en-US"/>
        </w:rPr>
        <w:t xml:space="preserve"> or</w:t>
      </w:r>
      <w:r>
        <w:rPr>
          <w:lang w:val="en-US"/>
        </w:rPr>
        <w:t xml:space="preserve"> </w:t>
      </w:r>
      <w:r w:rsidR="00000211" w:rsidRPr="00A4669C">
        <w:rPr>
          <w:b/>
          <w:i/>
          <w:lang w:val="en-US"/>
        </w:rPr>
        <w:t>Manager</w:t>
      </w:r>
      <w:r w:rsidR="00000211">
        <w:rPr>
          <w:lang w:val="en-US"/>
        </w:rPr>
        <w:t xml:space="preserve"> means</w:t>
      </w:r>
      <w:r>
        <w:rPr>
          <w:lang w:val="en-US"/>
        </w:rPr>
        <w:t>:</w:t>
      </w:r>
    </w:p>
    <w:p w14:paraId="0F467FA9" w14:textId="283A2D2D" w:rsidR="00A9777A" w:rsidRDefault="008C0C82" w:rsidP="00A9777A">
      <w:pPr>
        <w:pStyle w:val="ListParagraph"/>
        <w:numPr>
          <w:ilvl w:val="0"/>
          <w:numId w:val="6"/>
        </w:numPr>
        <w:rPr>
          <w:lang w:val="en-US"/>
        </w:rPr>
      </w:pPr>
      <w:r w:rsidRPr="00A9777A">
        <w:rPr>
          <w:lang w:val="en-US"/>
        </w:rPr>
        <w:t>any</w:t>
      </w:r>
      <w:r w:rsidR="00A9777A">
        <w:rPr>
          <w:lang w:val="en-US"/>
        </w:rPr>
        <w:t xml:space="preserve"> </w:t>
      </w:r>
      <w:r w:rsidR="00823A54" w:rsidRPr="00A9777A">
        <w:rPr>
          <w:lang w:val="en-US"/>
        </w:rPr>
        <w:t>member</w:t>
      </w:r>
      <w:r w:rsidR="00A9777A">
        <w:rPr>
          <w:lang w:val="en-US"/>
        </w:rPr>
        <w:t xml:space="preserve"> </w:t>
      </w:r>
      <w:r w:rsidR="00836EC1">
        <w:rPr>
          <w:lang w:val="en-US"/>
        </w:rPr>
        <w:t>of the B</w:t>
      </w:r>
      <w:r w:rsidRPr="00A9777A">
        <w:rPr>
          <w:lang w:val="en-US"/>
        </w:rPr>
        <w:t xml:space="preserve">oard of </w:t>
      </w:r>
      <w:r w:rsidR="00836EC1">
        <w:rPr>
          <w:lang w:val="en-US"/>
        </w:rPr>
        <w:t>D</w:t>
      </w:r>
      <w:r w:rsidR="00823A54" w:rsidRPr="00A9777A">
        <w:rPr>
          <w:lang w:val="en-US"/>
        </w:rPr>
        <w:t>irectors of the Company</w:t>
      </w:r>
      <w:r w:rsidR="00A9777A">
        <w:rPr>
          <w:lang w:val="en-US"/>
        </w:rPr>
        <w:t>;</w:t>
      </w:r>
      <w:r w:rsidR="00823A54" w:rsidRPr="00A9777A">
        <w:rPr>
          <w:lang w:val="en-US"/>
        </w:rPr>
        <w:t xml:space="preserve"> and</w:t>
      </w:r>
    </w:p>
    <w:p w14:paraId="56FCCBAB" w14:textId="79C617F3" w:rsidR="00177E60" w:rsidRPr="00A9777A" w:rsidRDefault="008C0C82" w:rsidP="00A9777A">
      <w:pPr>
        <w:pStyle w:val="ListParagraph"/>
        <w:numPr>
          <w:ilvl w:val="0"/>
          <w:numId w:val="6"/>
        </w:numPr>
        <w:rPr>
          <w:lang w:val="en-US"/>
        </w:rPr>
      </w:pPr>
      <w:r w:rsidRPr="00A9777A">
        <w:rPr>
          <w:lang w:val="en-US"/>
        </w:rPr>
        <w:t xml:space="preserve">any </w:t>
      </w:r>
      <w:r w:rsidR="00836EC1">
        <w:rPr>
          <w:lang w:val="en-US"/>
        </w:rPr>
        <w:t xml:space="preserve">member of the </w:t>
      </w:r>
      <w:r w:rsidR="0076397C">
        <w:rPr>
          <w:lang w:val="en-US"/>
        </w:rPr>
        <w:t>M</w:t>
      </w:r>
      <w:r w:rsidR="00836EC1">
        <w:rPr>
          <w:lang w:val="en-US"/>
        </w:rPr>
        <w:t xml:space="preserve">anagement </w:t>
      </w:r>
      <w:r w:rsidR="0076397C">
        <w:rPr>
          <w:lang w:val="en-US"/>
        </w:rPr>
        <w:t>T</w:t>
      </w:r>
      <w:r w:rsidR="00836EC1">
        <w:rPr>
          <w:lang w:val="en-US"/>
        </w:rPr>
        <w:t>eam of the Company</w:t>
      </w:r>
      <w:r w:rsidR="0076397C">
        <w:rPr>
          <w:lang w:val="en-US"/>
        </w:rPr>
        <w:t xml:space="preserve"> (CEO N-1)</w:t>
      </w:r>
      <w:r w:rsidR="00823A54" w:rsidRPr="00A9777A">
        <w:rPr>
          <w:lang w:val="en-US"/>
        </w:rPr>
        <w:t>.</w:t>
      </w:r>
      <w:r w:rsidR="00177E60" w:rsidRPr="00A9777A">
        <w:rPr>
          <w:lang w:val="en-US"/>
        </w:rPr>
        <w:t xml:space="preserve"> </w:t>
      </w:r>
    </w:p>
    <w:p w14:paraId="74B34A52" w14:textId="34326C52" w:rsidR="003741D4" w:rsidRDefault="003741D4" w:rsidP="003741D4">
      <w:pPr>
        <w:rPr>
          <w:lang w:val="en-US"/>
        </w:rPr>
      </w:pPr>
    </w:p>
    <w:p w14:paraId="0D726567" w14:textId="0A3D1456" w:rsidR="005379D1" w:rsidRDefault="005379D1" w:rsidP="005379D1">
      <w:pPr>
        <w:pStyle w:val="Title"/>
        <w:rPr>
          <w:lang w:val="en-US"/>
        </w:rPr>
      </w:pPr>
      <w:bookmarkStart w:id="4" w:name="_Toc204770977"/>
      <w:r>
        <w:rPr>
          <w:lang w:val="en-US"/>
        </w:rPr>
        <w:t>RULES APPLICABLE TO ALL ADDRESSEES</w:t>
      </w:r>
      <w:bookmarkEnd w:id="4"/>
    </w:p>
    <w:p w14:paraId="6441D8EB" w14:textId="4D0613C6" w:rsidR="005379D1" w:rsidRDefault="005379D1" w:rsidP="005379D1">
      <w:pPr>
        <w:rPr>
          <w:lang w:val="en-US"/>
        </w:rPr>
      </w:pPr>
    </w:p>
    <w:p w14:paraId="7D317D66" w14:textId="63E2E24A" w:rsidR="005379D1" w:rsidRDefault="005379D1" w:rsidP="005379D1">
      <w:pPr>
        <w:pStyle w:val="Subtitle"/>
        <w:rPr>
          <w:lang w:val="en-US"/>
        </w:rPr>
      </w:pPr>
      <w:bookmarkStart w:id="5" w:name="_Toc204770978"/>
      <w:r>
        <w:rPr>
          <w:lang w:val="en-US"/>
        </w:rPr>
        <w:t>Prohibitions</w:t>
      </w:r>
      <w:r w:rsidR="00000211">
        <w:rPr>
          <w:lang w:val="en-US"/>
        </w:rPr>
        <w:t xml:space="preserve"> – Use of Inside Information</w:t>
      </w:r>
      <w:bookmarkEnd w:id="5"/>
    </w:p>
    <w:p w14:paraId="4EFC7FE6" w14:textId="4F533999" w:rsidR="0026430A" w:rsidRDefault="0026430A" w:rsidP="0026430A">
      <w:pPr>
        <w:rPr>
          <w:lang w:val="en-US"/>
        </w:rPr>
      </w:pPr>
      <w:r w:rsidRPr="0026430A">
        <w:rPr>
          <w:lang w:val="en-US"/>
        </w:rPr>
        <w:t>Any person who possesses information and knows or ought to know th</w:t>
      </w:r>
      <w:r w:rsidR="00F67A74">
        <w:rPr>
          <w:lang w:val="en-US"/>
        </w:rPr>
        <w:t xml:space="preserve">at it is </w:t>
      </w:r>
      <w:r w:rsidR="00F67A74" w:rsidRPr="00000211">
        <w:rPr>
          <w:b/>
          <w:color w:val="92D050"/>
          <w:lang w:val="en-US"/>
        </w:rPr>
        <w:t>Inside Information</w:t>
      </w:r>
      <w:r w:rsidR="00F67A74">
        <w:rPr>
          <w:lang w:val="en-US"/>
        </w:rPr>
        <w:t xml:space="preserve">, </w:t>
      </w:r>
      <w:r w:rsidR="00D36ECB">
        <w:rPr>
          <w:lang w:val="en-US"/>
        </w:rPr>
        <w:t>is prohibited to</w:t>
      </w:r>
      <w:r w:rsidR="0074336B" w:rsidRPr="0074336B">
        <w:rPr>
          <w:lang w:val="en-US"/>
        </w:rPr>
        <w:t xml:space="preserve"> </w:t>
      </w:r>
      <w:r w:rsidR="0074336B">
        <w:rPr>
          <w:lang w:val="en-US"/>
        </w:rPr>
        <w:t>use such information by</w:t>
      </w:r>
      <w:r w:rsidRPr="0026430A">
        <w:rPr>
          <w:lang w:val="en-US"/>
        </w:rPr>
        <w:t xml:space="preserve">: </w:t>
      </w:r>
    </w:p>
    <w:p w14:paraId="1C24E901" w14:textId="478DCCF0" w:rsidR="00F67A74" w:rsidRDefault="0026430A" w:rsidP="0026430A">
      <w:pPr>
        <w:pStyle w:val="ListParagraph"/>
        <w:numPr>
          <w:ilvl w:val="0"/>
          <w:numId w:val="4"/>
        </w:numPr>
        <w:rPr>
          <w:lang w:val="en-US"/>
        </w:rPr>
      </w:pPr>
      <w:r w:rsidRPr="00F67A74">
        <w:rPr>
          <w:lang w:val="en-US"/>
        </w:rPr>
        <w:t>acquir</w:t>
      </w:r>
      <w:r w:rsidR="0074336B">
        <w:rPr>
          <w:lang w:val="en-US"/>
        </w:rPr>
        <w:t>ing</w:t>
      </w:r>
      <w:r w:rsidRPr="00F67A74">
        <w:rPr>
          <w:lang w:val="en-US"/>
        </w:rPr>
        <w:t xml:space="preserve"> or dispos</w:t>
      </w:r>
      <w:r w:rsidR="0074336B">
        <w:rPr>
          <w:lang w:val="en-US"/>
        </w:rPr>
        <w:t>ing</w:t>
      </w:r>
      <w:r w:rsidRPr="00F67A74">
        <w:rPr>
          <w:lang w:val="en-US"/>
        </w:rPr>
        <w:t xml:space="preserve"> of, or attempt</w:t>
      </w:r>
      <w:r w:rsidR="0074336B">
        <w:rPr>
          <w:lang w:val="en-US"/>
        </w:rPr>
        <w:t>ing</w:t>
      </w:r>
      <w:r w:rsidRPr="00F67A74">
        <w:rPr>
          <w:lang w:val="en-US"/>
        </w:rPr>
        <w:t xml:space="preserve"> to acquire or dispose of, for his/her own account or for the account of a third party, directly or indirectly, Company Securities; or </w:t>
      </w:r>
    </w:p>
    <w:p w14:paraId="3FDCB487" w14:textId="50FAD830" w:rsidR="00F67A74" w:rsidRDefault="0026430A" w:rsidP="0026430A">
      <w:pPr>
        <w:pStyle w:val="ListParagraph"/>
        <w:numPr>
          <w:ilvl w:val="0"/>
          <w:numId w:val="4"/>
        </w:numPr>
        <w:rPr>
          <w:lang w:val="en-US"/>
        </w:rPr>
      </w:pPr>
      <w:r w:rsidRPr="00F67A74">
        <w:rPr>
          <w:lang w:val="en-US"/>
        </w:rPr>
        <w:t>cancel</w:t>
      </w:r>
      <w:r w:rsidR="0074336B">
        <w:rPr>
          <w:lang w:val="en-US"/>
        </w:rPr>
        <w:t>ling</w:t>
      </w:r>
      <w:r w:rsidRPr="00F67A74">
        <w:rPr>
          <w:lang w:val="en-US"/>
        </w:rPr>
        <w:t xml:space="preserve"> or amend</w:t>
      </w:r>
      <w:r w:rsidR="0074336B">
        <w:rPr>
          <w:lang w:val="en-US"/>
        </w:rPr>
        <w:t>ing</w:t>
      </w:r>
      <w:r w:rsidR="00D36ECB">
        <w:rPr>
          <w:lang w:val="en-US"/>
        </w:rPr>
        <w:t>, or attempt</w:t>
      </w:r>
      <w:r w:rsidR="0074336B">
        <w:rPr>
          <w:lang w:val="en-US"/>
        </w:rPr>
        <w:t>ing</w:t>
      </w:r>
      <w:r w:rsidR="00D36ECB">
        <w:rPr>
          <w:lang w:val="en-US"/>
        </w:rPr>
        <w:t xml:space="preserve"> to cancel or amend,</w:t>
      </w:r>
      <w:r w:rsidRPr="00F67A74">
        <w:rPr>
          <w:lang w:val="en-US"/>
        </w:rPr>
        <w:t xml:space="preserve"> an order concerning </w:t>
      </w:r>
      <w:r w:rsidR="00F67A74" w:rsidRPr="00F67A74">
        <w:rPr>
          <w:lang w:val="en-US"/>
        </w:rPr>
        <w:t>Company Securities</w:t>
      </w:r>
      <w:r w:rsidRPr="00F67A74">
        <w:rPr>
          <w:lang w:val="en-US"/>
        </w:rPr>
        <w:t xml:space="preserve"> </w:t>
      </w:r>
      <w:r w:rsidR="00D36ECB">
        <w:rPr>
          <w:lang w:val="en-US"/>
        </w:rPr>
        <w:t>if</w:t>
      </w:r>
      <w:r w:rsidRPr="00F67A74">
        <w:rPr>
          <w:lang w:val="en-US"/>
        </w:rPr>
        <w:t xml:space="preserve"> the order was placed before the person concerned p</w:t>
      </w:r>
      <w:r w:rsidR="00F67A74" w:rsidRPr="00F67A74">
        <w:rPr>
          <w:lang w:val="en-US"/>
        </w:rPr>
        <w:t>ossessed the Inside Information;</w:t>
      </w:r>
      <w:r w:rsidR="00F67A74">
        <w:rPr>
          <w:lang w:val="en-US"/>
        </w:rPr>
        <w:t xml:space="preserve"> or</w:t>
      </w:r>
    </w:p>
    <w:p w14:paraId="4FD92CB2" w14:textId="603A7D69" w:rsidR="00A32DA8" w:rsidRDefault="0026430A" w:rsidP="00F67A74">
      <w:pPr>
        <w:pStyle w:val="ListParagraph"/>
        <w:numPr>
          <w:ilvl w:val="0"/>
          <w:numId w:val="4"/>
        </w:numPr>
        <w:rPr>
          <w:lang w:val="en-US"/>
        </w:rPr>
      </w:pPr>
      <w:r w:rsidRPr="0026430A">
        <w:rPr>
          <w:lang w:val="en-US"/>
        </w:rPr>
        <w:t xml:space="preserve">recommend </w:t>
      </w:r>
      <w:r w:rsidR="00D36ECB">
        <w:rPr>
          <w:lang w:val="en-US"/>
        </w:rPr>
        <w:t>or induce another person to engage</w:t>
      </w:r>
      <w:r w:rsidRPr="0026430A">
        <w:rPr>
          <w:lang w:val="en-US"/>
        </w:rPr>
        <w:t xml:space="preserve"> in on</w:t>
      </w:r>
      <w:r w:rsidR="00D36ECB">
        <w:rPr>
          <w:lang w:val="en-US"/>
        </w:rPr>
        <w:t>e of the abovementioned actions; or</w:t>
      </w:r>
    </w:p>
    <w:p w14:paraId="1655521D" w14:textId="1B4B4EFA" w:rsidR="00B07D71" w:rsidRPr="00D35988" w:rsidRDefault="00E81071" w:rsidP="009968CB">
      <w:pPr>
        <w:pStyle w:val="ListParagraph"/>
        <w:numPr>
          <w:ilvl w:val="0"/>
          <w:numId w:val="4"/>
        </w:numPr>
        <w:rPr>
          <w:lang w:val="en-US"/>
        </w:rPr>
      </w:pPr>
      <w:r w:rsidRPr="00D36ECB">
        <w:rPr>
          <w:lang w:val="en-US"/>
        </w:rPr>
        <w:t xml:space="preserve">engage </w:t>
      </w:r>
      <w:r w:rsidR="00DF44C4" w:rsidRPr="00D36ECB">
        <w:rPr>
          <w:lang w:val="en-US"/>
        </w:rPr>
        <w:t>in or</w:t>
      </w:r>
      <w:r w:rsidRPr="00D36ECB">
        <w:rPr>
          <w:lang w:val="en-US"/>
        </w:rPr>
        <w:t xml:space="preserve"> attempt to engage in market manipulation</w:t>
      </w:r>
      <w:r w:rsidR="00B07D71" w:rsidRPr="00D36ECB">
        <w:rPr>
          <w:lang w:val="en-US"/>
        </w:rPr>
        <w:t>. This</w:t>
      </w:r>
      <w:r w:rsidRPr="00D36ECB">
        <w:rPr>
          <w:lang w:val="en-US"/>
        </w:rPr>
        <w:t xml:space="preserve"> includes</w:t>
      </w:r>
      <w:r w:rsidR="00B07D71" w:rsidRPr="00D36ECB">
        <w:rPr>
          <w:lang w:val="en-US"/>
        </w:rPr>
        <w:t xml:space="preserve">, amongst others, </w:t>
      </w:r>
      <w:r w:rsidRPr="00D36ECB">
        <w:rPr>
          <w:lang w:val="en-US"/>
        </w:rPr>
        <w:t xml:space="preserve">disseminating information or </w:t>
      </w:r>
      <w:r w:rsidR="00DF44C4" w:rsidRPr="00D36ECB">
        <w:rPr>
          <w:lang w:val="en-US"/>
        </w:rPr>
        <w:t>rumors</w:t>
      </w:r>
      <w:r w:rsidR="005A2B51">
        <w:rPr>
          <w:lang w:val="en-US"/>
        </w:rPr>
        <w:t xml:space="preserve"> that</w:t>
      </w:r>
      <w:r w:rsidRPr="00D36ECB">
        <w:rPr>
          <w:lang w:val="en-US"/>
        </w:rPr>
        <w:t xml:space="preserve"> give, or are likely to give, false or misleading signals as to the supply of, demand for, or price of, Company Securities, or are likely to secure the price of one or more Company Securities at an abnormal or artificial level</w:t>
      </w:r>
      <w:r w:rsidR="00B07D71" w:rsidRPr="00D36ECB">
        <w:rPr>
          <w:lang w:val="en-US"/>
        </w:rPr>
        <w:t xml:space="preserve">. </w:t>
      </w:r>
    </w:p>
    <w:p w14:paraId="27BC0FAD" w14:textId="259D15AD" w:rsidR="009968CB" w:rsidRDefault="009968CB" w:rsidP="009968CB">
      <w:pPr>
        <w:pStyle w:val="Subtitle"/>
        <w:rPr>
          <w:lang w:val="en-US"/>
        </w:rPr>
      </w:pPr>
      <w:bookmarkStart w:id="6" w:name="_Toc204770979"/>
      <w:r>
        <w:rPr>
          <w:lang w:val="en-US"/>
        </w:rPr>
        <w:t>Duty of confidentiality</w:t>
      </w:r>
      <w:bookmarkEnd w:id="6"/>
    </w:p>
    <w:p w14:paraId="586C641C" w14:textId="7D9F1A0C" w:rsidR="00BE1696" w:rsidRDefault="006E5B0A" w:rsidP="006E5B0A">
      <w:pPr>
        <w:rPr>
          <w:lang w:val="en-US"/>
        </w:rPr>
      </w:pPr>
      <w:r w:rsidRPr="006E5B0A">
        <w:rPr>
          <w:lang w:val="en-US"/>
        </w:rPr>
        <w:t xml:space="preserve">Any person who is in possession of </w:t>
      </w:r>
      <w:r w:rsidRPr="00000211">
        <w:rPr>
          <w:b/>
          <w:color w:val="92D050"/>
          <w:lang w:val="en-US"/>
        </w:rPr>
        <w:t>Inside Information</w:t>
      </w:r>
      <w:r w:rsidRPr="006E5B0A">
        <w:rPr>
          <w:lang w:val="en-US"/>
        </w:rPr>
        <w:t xml:space="preserve"> at a given time must keep such Inside Information confidential. </w:t>
      </w:r>
      <w:r w:rsidR="00BE1696">
        <w:rPr>
          <w:lang w:val="en-US"/>
        </w:rPr>
        <w:t xml:space="preserve">Inside Information shall not be disclosed to </w:t>
      </w:r>
      <w:r w:rsidR="000A1BD1">
        <w:rPr>
          <w:lang w:val="en-US"/>
        </w:rPr>
        <w:t>an</w:t>
      </w:r>
      <w:r w:rsidR="00BE1696">
        <w:rPr>
          <w:lang w:val="en-US"/>
        </w:rPr>
        <w:t xml:space="preserve">other person </w:t>
      </w:r>
      <w:r w:rsidR="00BE1696" w:rsidRPr="00E81071">
        <w:rPr>
          <w:lang w:val="en-US"/>
        </w:rPr>
        <w:t xml:space="preserve">(including </w:t>
      </w:r>
      <w:r w:rsidR="00BE1696" w:rsidRPr="00E81071">
        <w:rPr>
          <w:lang w:val="en-US"/>
        </w:rPr>
        <w:lastRenderedPageBreak/>
        <w:t xml:space="preserve">other Group employees, family members, friends, advisers), except where the disclosure is made in the normal exercise of </w:t>
      </w:r>
      <w:r w:rsidR="00000211">
        <w:rPr>
          <w:lang w:val="en-US"/>
        </w:rPr>
        <w:t xml:space="preserve">the </w:t>
      </w:r>
      <w:r w:rsidR="00BE1696" w:rsidRPr="00E81071">
        <w:rPr>
          <w:lang w:val="en-US"/>
        </w:rPr>
        <w:t>employment, profession or duties.</w:t>
      </w:r>
    </w:p>
    <w:p w14:paraId="2BF14D68" w14:textId="2FBC473E" w:rsidR="006E5B0A" w:rsidRDefault="006E5B0A" w:rsidP="006E5B0A">
      <w:pPr>
        <w:rPr>
          <w:lang w:val="en-US"/>
        </w:rPr>
      </w:pPr>
      <w:r w:rsidRPr="006E5B0A">
        <w:rPr>
          <w:lang w:val="en-US"/>
        </w:rPr>
        <w:t xml:space="preserve">The number of people aware of Inside Information should be </w:t>
      </w:r>
      <w:r w:rsidR="005A2B51">
        <w:rPr>
          <w:lang w:val="en-US"/>
        </w:rPr>
        <w:t>limited</w:t>
      </w:r>
      <w:r w:rsidRPr="006E5B0A">
        <w:rPr>
          <w:lang w:val="en-US"/>
        </w:rPr>
        <w:t xml:space="preserve"> to the minimum reasonably </w:t>
      </w:r>
      <w:r w:rsidR="005A2B51">
        <w:rPr>
          <w:lang w:val="en-US"/>
        </w:rPr>
        <w:t>necessary</w:t>
      </w:r>
      <w:r w:rsidRPr="006E5B0A">
        <w:rPr>
          <w:lang w:val="en-US"/>
        </w:rPr>
        <w:t xml:space="preserve">. </w:t>
      </w:r>
    </w:p>
    <w:p w14:paraId="50D8A36E" w14:textId="727443B5" w:rsidR="00723533" w:rsidRDefault="00723533" w:rsidP="00723533">
      <w:pPr>
        <w:rPr>
          <w:lang w:val="en-US"/>
        </w:rPr>
      </w:pPr>
      <w:r>
        <w:rPr>
          <w:lang w:val="en-US"/>
        </w:rPr>
        <w:t>P</w:t>
      </w:r>
      <w:r w:rsidRPr="006E5B0A">
        <w:rPr>
          <w:lang w:val="en-US"/>
        </w:rPr>
        <w:t xml:space="preserve">rior to disclosing Inside Information to any person, the person </w:t>
      </w:r>
      <w:r w:rsidR="005A2B51">
        <w:rPr>
          <w:lang w:val="en-US"/>
        </w:rPr>
        <w:t>intending</w:t>
      </w:r>
      <w:r w:rsidRPr="006E5B0A">
        <w:rPr>
          <w:lang w:val="en-US"/>
        </w:rPr>
        <w:t xml:space="preserve"> to disclose Inside Information must consult with the Compliance Officer</w:t>
      </w:r>
      <w:r w:rsidR="004950FD">
        <w:rPr>
          <w:lang w:val="en-US"/>
        </w:rPr>
        <w:t xml:space="preserve"> and obtain his/her prior approval</w:t>
      </w:r>
      <w:r w:rsidRPr="006E5B0A">
        <w:rPr>
          <w:lang w:val="en-US"/>
        </w:rPr>
        <w:t xml:space="preserve">. </w:t>
      </w:r>
    </w:p>
    <w:p w14:paraId="5352B47E" w14:textId="2DDEB5B0" w:rsidR="006E5B0A" w:rsidRDefault="005A2B51" w:rsidP="006E5B0A">
      <w:pPr>
        <w:rPr>
          <w:lang w:val="en-US"/>
        </w:rPr>
      </w:pPr>
      <w:r w:rsidRPr="006E5B0A">
        <w:rPr>
          <w:lang w:val="en-US"/>
        </w:rPr>
        <w:t xml:space="preserve">Inside Information </w:t>
      </w:r>
      <w:r w:rsidR="006E5B0A" w:rsidRPr="006E5B0A">
        <w:rPr>
          <w:lang w:val="en-US"/>
        </w:rPr>
        <w:t xml:space="preserve">disclosed should be limited to what the receiving person needs to know at any </w:t>
      </w:r>
      <w:r w:rsidR="000A1BD1" w:rsidRPr="006E5B0A">
        <w:rPr>
          <w:lang w:val="en-US"/>
        </w:rPr>
        <w:t>time</w:t>
      </w:r>
      <w:r w:rsidR="006E5B0A" w:rsidRPr="006E5B0A">
        <w:rPr>
          <w:lang w:val="en-US"/>
        </w:rPr>
        <w:t xml:space="preserve"> (rather than allowing access to all </w:t>
      </w:r>
      <w:r w:rsidRPr="006E5B0A">
        <w:rPr>
          <w:lang w:val="en-US"/>
        </w:rPr>
        <w:t>Inside Information</w:t>
      </w:r>
      <w:r>
        <w:rPr>
          <w:lang w:val="en-US"/>
        </w:rPr>
        <w:t xml:space="preserve"> available</w:t>
      </w:r>
      <w:r w:rsidR="006E5B0A" w:rsidRPr="006E5B0A">
        <w:rPr>
          <w:lang w:val="en-US"/>
        </w:rPr>
        <w:t xml:space="preserve">). </w:t>
      </w:r>
    </w:p>
    <w:p w14:paraId="3664B356" w14:textId="1C66F05E" w:rsidR="00BE1696" w:rsidRDefault="006E5B0A" w:rsidP="006E5B0A">
      <w:pPr>
        <w:rPr>
          <w:lang w:val="en-US"/>
        </w:rPr>
      </w:pPr>
      <w:r w:rsidRPr="006E5B0A">
        <w:rPr>
          <w:lang w:val="en-US"/>
        </w:rPr>
        <w:t xml:space="preserve">Inside Information may only be disclosed to external advisers on a need-to-know basis after ensuring that such </w:t>
      </w:r>
      <w:r w:rsidR="00BE1696">
        <w:rPr>
          <w:lang w:val="en-US"/>
        </w:rPr>
        <w:t>third parties</w:t>
      </w:r>
      <w:r w:rsidRPr="006E5B0A">
        <w:rPr>
          <w:lang w:val="en-US"/>
        </w:rPr>
        <w:t xml:space="preserve"> are bound by a confidentiality</w:t>
      </w:r>
      <w:r w:rsidR="005A2B51">
        <w:rPr>
          <w:lang w:val="en-US"/>
        </w:rPr>
        <w:t xml:space="preserve"> duty</w:t>
      </w:r>
      <w:r w:rsidRPr="006E5B0A">
        <w:rPr>
          <w:lang w:val="en-US"/>
        </w:rPr>
        <w:t xml:space="preserve">. </w:t>
      </w:r>
    </w:p>
    <w:p w14:paraId="620DB728" w14:textId="77777777" w:rsidR="00BE1696" w:rsidRDefault="00BE1696" w:rsidP="006E5B0A">
      <w:pPr>
        <w:rPr>
          <w:lang w:val="en-US"/>
        </w:rPr>
      </w:pPr>
    </w:p>
    <w:p w14:paraId="060E0E52" w14:textId="4A79051D" w:rsidR="009968CB" w:rsidRDefault="009968CB" w:rsidP="009968CB">
      <w:pPr>
        <w:pStyle w:val="Subtitle"/>
        <w:rPr>
          <w:lang w:val="en-US"/>
        </w:rPr>
      </w:pPr>
      <w:bookmarkStart w:id="7" w:name="_Toc204770980"/>
      <w:r>
        <w:rPr>
          <w:lang w:val="en-US"/>
        </w:rPr>
        <w:t>Insider List</w:t>
      </w:r>
      <w:bookmarkEnd w:id="7"/>
    </w:p>
    <w:p w14:paraId="765A2524" w14:textId="579EA52B" w:rsidR="005839CA" w:rsidRDefault="00BE1696" w:rsidP="00BE1696">
      <w:pPr>
        <w:rPr>
          <w:lang w:val="en-US"/>
        </w:rPr>
      </w:pPr>
      <w:r w:rsidRPr="00BE1696">
        <w:rPr>
          <w:lang w:val="en-US"/>
        </w:rPr>
        <w:t xml:space="preserve">The Company is required to maintain and keep updated a list of all </w:t>
      </w:r>
      <w:r w:rsidR="00DA5D8D">
        <w:rPr>
          <w:lang w:val="en-US"/>
        </w:rPr>
        <w:t>individuals that</w:t>
      </w:r>
      <w:r w:rsidRPr="00BE1696">
        <w:rPr>
          <w:lang w:val="en-US"/>
        </w:rPr>
        <w:t xml:space="preserve"> have access to Inside Information, whether </w:t>
      </w:r>
      <w:r w:rsidR="008F6E0F">
        <w:rPr>
          <w:lang w:val="en-US"/>
        </w:rPr>
        <w:t>such</w:t>
      </w:r>
      <w:r w:rsidRPr="00BE1696">
        <w:rPr>
          <w:lang w:val="en-US"/>
        </w:rPr>
        <w:t xml:space="preserve"> </w:t>
      </w:r>
      <w:r w:rsidR="008F6E0F">
        <w:rPr>
          <w:lang w:val="en-US"/>
        </w:rPr>
        <w:t>individuals</w:t>
      </w:r>
      <w:r w:rsidRPr="00BE1696">
        <w:rPr>
          <w:lang w:val="en-US"/>
        </w:rPr>
        <w:t xml:space="preserve"> are employees of the Group or otherwise perform tasks through which they have access to Inside Information</w:t>
      </w:r>
      <w:r w:rsidR="005839CA">
        <w:rPr>
          <w:lang w:val="en-US"/>
        </w:rPr>
        <w:t>.</w:t>
      </w:r>
      <w:r w:rsidR="003E2E97">
        <w:rPr>
          <w:lang w:val="en-US"/>
        </w:rPr>
        <w:t xml:space="preserve"> </w:t>
      </w:r>
    </w:p>
    <w:p w14:paraId="0EE9C16C" w14:textId="7ED37347" w:rsidR="007F5F17" w:rsidRDefault="007F5F17" w:rsidP="00BE1696">
      <w:pPr>
        <w:rPr>
          <w:lang w:val="en-US"/>
        </w:rPr>
      </w:pPr>
      <w:r>
        <w:rPr>
          <w:lang w:val="en-US"/>
        </w:rPr>
        <w:t>Insider list(s) is/are held by the Compliance Officer.</w:t>
      </w:r>
    </w:p>
    <w:p w14:paraId="7F378162" w14:textId="2C79DB87" w:rsidR="0061577A" w:rsidRDefault="00BE1696" w:rsidP="00BE1696">
      <w:pPr>
        <w:rPr>
          <w:lang w:val="en-US"/>
        </w:rPr>
      </w:pPr>
      <w:r w:rsidRPr="00BE1696">
        <w:rPr>
          <w:lang w:val="en-US"/>
        </w:rPr>
        <w:t>The Compliance Officer shall info</w:t>
      </w:r>
      <w:r w:rsidR="007F5F17">
        <w:rPr>
          <w:lang w:val="en-US"/>
        </w:rPr>
        <w:t xml:space="preserve">rm all </w:t>
      </w:r>
      <w:r w:rsidR="00DA5D8D">
        <w:rPr>
          <w:lang w:val="en-US"/>
        </w:rPr>
        <w:t>individuals</w:t>
      </w:r>
      <w:r w:rsidR="007F5F17">
        <w:rPr>
          <w:lang w:val="en-US"/>
        </w:rPr>
        <w:t xml:space="preserve"> that are on an i</w:t>
      </w:r>
      <w:r w:rsidRPr="00BE1696">
        <w:rPr>
          <w:lang w:val="en-US"/>
        </w:rPr>
        <w:t xml:space="preserve">nsider </w:t>
      </w:r>
      <w:r w:rsidR="007F5F17">
        <w:rPr>
          <w:lang w:val="en-US"/>
        </w:rPr>
        <w:t>l</w:t>
      </w:r>
      <w:r w:rsidRPr="00BE1696">
        <w:rPr>
          <w:lang w:val="en-US"/>
        </w:rPr>
        <w:t xml:space="preserve">ist and shall </w:t>
      </w:r>
      <w:r w:rsidR="00F55F55">
        <w:rPr>
          <w:lang w:val="en-US"/>
        </w:rPr>
        <w:t xml:space="preserve">obtain a declaration </w:t>
      </w:r>
      <w:r w:rsidR="00F55F55" w:rsidRPr="005839CA">
        <w:rPr>
          <w:lang w:val="en-US"/>
        </w:rPr>
        <w:t xml:space="preserve">in the form attached as </w:t>
      </w:r>
      <w:r w:rsidR="00F55F55" w:rsidRPr="009777C3">
        <w:rPr>
          <w:lang w:val="en-US"/>
        </w:rPr>
        <w:t>Annex 1</w:t>
      </w:r>
      <w:r w:rsidR="00F55F55">
        <w:rPr>
          <w:lang w:val="en-US"/>
        </w:rPr>
        <w:t xml:space="preserve"> confirming that they have read the Code and understood </w:t>
      </w:r>
      <w:r w:rsidRPr="00BE1696">
        <w:rPr>
          <w:lang w:val="en-US"/>
        </w:rPr>
        <w:t>the duties</w:t>
      </w:r>
      <w:r w:rsidR="00755096">
        <w:rPr>
          <w:lang w:val="en-US"/>
        </w:rPr>
        <w:t xml:space="preserve"> arising from</w:t>
      </w:r>
      <w:r w:rsidR="00850959">
        <w:rPr>
          <w:lang w:val="en-US"/>
        </w:rPr>
        <w:t xml:space="preserve"> their</w:t>
      </w:r>
      <w:r w:rsidR="00755096">
        <w:rPr>
          <w:lang w:val="en-US"/>
        </w:rPr>
        <w:t xml:space="preserve"> having access to Inside Information</w:t>
      </w:r>
      <w:r w:rsidRPr="00BE1696">
        <w:rPr>
          <w:lang w:val="en-US"/>
        </w:rPr>
        <w:t xml:space="preserve">. </w:t>
      </w:r>
    </w:p>
    <w:p w14:paraId="1118FF08" w14:textId="01A8D6FC" w:rsidR="0061577A" w:rsidRDefault="00BE1696" w:rsidP="00BE1696">
      <w:pPr>
        <w:rPr>
          <w:lang w:val="en-US"/>
        </w:rPr>
      </w:pPr>
      <w:r w:rsidRPr="00BE1696">
        <w:rPr>
          <w:lang w:val="en-US"/>
        </w:rPr>
        <w:t xml:space="preserve">The Compliance Officer shall </w:t>
      </w:r>
      <w:r w:rsidR="007F5F17">
        <w:rPr>
          <w:lang w:val="en-US"/>
        </w:rPr>
        <w:t xml:space="preserve">also inform the </w:t>
      </w:r>
      <w:r w:rsidR="00503CC2">
        <w:rPr>
          <w:lang w:val="en-US"/>
        </w:rPr>
        <w:t>individuals</w:t>
      </w:r>
      <w:r w:rsidR="007F5F17">
        <w:rPr>
          <w:lang w:val="en-US"/>
        </w:rPr>
        <w:t xml:space="preserve"> on the i</w:t>
      </w:r>
      <w:r w:rsidRPr="00BE1696">
        <w:rPr>
          <w:lang w:val="en-US"/>
        </w:rPr>
        <w:t xml:space="preserve">nsider </w:t>
      </w:r>
      <w:r w:rsidR="007F5F17">
        <w:rPr>
          <w:lang w:val="en-US"/>
        </w:rPr>
        <w:t>l</w:t>
      </w:r>
      <w:r w:rsidRPr="00BE1696">
        <w:rPr>
          <w:lang w:val="en-US"/>
        </w:rPr>
        <w:t xml:space="preserve">ist when they are removed from </w:t>
      </w:r>
      <w:r w:rsidR="007F5F17">
        <w:rPr>
          <w:lang w:val="en-US"/>
        </w:rPr>
        <w:t>it</w:t>
      </w:r>
      <w:r w:rsidRPr="00BE1696">
        <w:rPr>
          <w:lang w:val="en-US"/>
        </w:rPr>
        <w:t xml:space="preserve">. </w:t>
      </w:r>
    </w:p>
    <w:p w14:paraId="0BDFECED" w14:textId="725133AC" w:rsidR="007F5F17" w:rsidRDefault="00BE1696" w:rsidP="00BE1696">
      <w:pPr>
        <w:rPr>
          <w:lang w:val="en-US"/>
        </w:rPr>
      </w:pPr>
      <w:r w:rsidRPr="00BE1696">
        <w:rPr>
          <w:lang w:val="en-US"/>
        </w:rPr>
        <w:t xml:space="preserve">The </w:t>
      </w:r>
      <w:r w:rsidR="007F5F17">
        <w:rPr>
          <w:lang w:val="en-US"/>
        </w:rPr>
        <w:t>insider l</w:t>
      </w:r>
      <w:r w:rsidR="0061577A">
        <w:rPr>
          <w:lang w:val="en-US"/>
        </w:rPr>
        <w:t>ist</w:t>
      </w:r>
      <w:r w:rsidRPr="00BE1696">
        <w:rPr>
          <w:lang w:val="en-US"/>
        </w:rPr>
        <w:t xml:space="preserve"> include</w:t>
      </w:r>
      <w:r w:rsidR="0061577A">
        <w:rPr>
          <w:lang w:val="en-US"/>
        </w:rPr>
        <w:t>s</w:t>
      </w:r>
      <w:r w:rsidRPr="00BE1696">
        <w:rPr>
          <w:lang w:val="en-US"/>
        </w:rPr>
        <w:t xml:space="preserve"> the following </w:t>
      </w:r>
      <w:r w:rsidR="0061577A">
        <w:rPr>
          <w:lang w:val="en-US"/>
        </w:rPr>
        <w:t xml:space="preserve">details about the </w:t>
      </w:r>
      <w:r w:rsidR="00B06950">
        <w:rPr>
          <w:lang w:val="en-US"/>
        </w:rPr>
        <w:t>individuals</w:t>
      </w:r>
      <w:r w:rsidR="0061577A">
        <w:rPr>
          <w:lang w:val="en-US"/>
        </w:rPr>
        <w:t xml:space="preserve"> having access to Inside Information</w:t>
      </w:r>
      <w:r w:rsidRPr="00BE1696">
        <w:rPr>
          <w:lang w:val="en-US"/>
        </w:rPr>
        <w:t>: first name(s), surname(s), birth surname(s) (if different),</w:t>
      </w:r>
      <w:r w:rsidR="00194515">
        <w:rPr>
          <w:lang w:val="en-US"/>
        </w:rPr>
        <w:t xml:space="preserve"> </w:t>
      </w:r>
      <w:r w:rsidRPr="00BE1696">
        <w:rPr>
          <w:lang w:val="en-US"/>
        </w:rPr>
        <w:t>function,</w:t>
      </w:r>
      <w:r w:rsidR="0012375B">
        <w:rPr>
          <w:lang w:val="en-US"/>
        </w:rPr>
        <w:t xml:space="preserve"> </w:t>
      </w:r>
      <w:r w:rsidRPr="00BE1696">
        <w:rPr>
          <w:lang w:val="en-US"/>
        </w:rPr>
        <w:t xml:space="preserve">telephone number(s). </w:t>
      </w:r>
    </w:p>
    <w:p w14:paraId="25062805" w14:textId="5670C3A3" w:rsidR="007F5F17" w:rsidRDefault="00B06950" w:rsidP="00BE1696">
      <w:pPr>
        <w:rPr>
          <w:lang w:val="en-US"/>
        </w:rPr>
      </w:pPr>
      <w:r>
        <w:rPr>
          <w:lang w:val="en-US"/>
        </w:rPr>
        <w:t>Individuals</w:t>
      </w:r>
      <w:r w:rsidR="00755096">
        <w:rPr>
          <w:lang w:val="en-US"/>
        </w:rPr>
        <w:t xml:space="preserve"> on an</w:t>
      </w:r>
      <w:r w:rsidR="007F5F17">
        <w:rPr>
          <w:lang w:val="en-US"/>
        </w:rPr>
        <w:t xml:space="preserve"> insider l</w:t>
      </w:r>
      <w:r w:rsidR="00BE1696" w:rsidRPr="00BE1696">
        <w:rPr>
          <w:lang w:val="en-US"/>
        </w:rPr>
        <w:t xml:space="preserve">ist shall report to the Compliance Officer, without delay, any change in their personal details. </w:t>
      </w:r>
    </w:p>
    <w:p w14:paraId="4930D5D2" w14:textId="5BB736C5" w:rsidR="007F5F17" w:rsidRDefault="007F5F17" w:rsidP="00BE1696">
      <w:pPr>
        <w:rPr>
          <w:lang w:val="en-US"/>
        </w:rPr>
      </w:pPr>
      <w:r>
        <w:rPr>
          <w:lang w:val="en-US"/>
        </w:rPr>
        <w:t xml:space="preserve">Insider list(s) </w:t>
      </w:r>
      <w:r w:rsidR="00BE1696" w:rsidRPr="00BE1696">
        <w:rPr>
          <w:lang w:val="en-US"/>
        </w:rPr>
        <w:t xml:space="preserve">shall be retained for a period of five years after it is drawn up or updated. </w:t>
      </w:r>
    </w:p>
    <w:p w14:paraId="10B04AA2" w14:textId="64EBD0B4" w:rsidR="009968CB" w:rsidRDefault="00755096" w:rsidP="00BE1696">
      <w:pPr>
        <w:rPr>
          <w:lang w:val="en-US"/>
        </w:rPr>
      </w:pPr>
      <w:r>
        <w:rPr>
          <w:lang w:val="en-US"/>
        </w:rPr>
        <w:t xml:space="preserve">The Company </w:t>
      </w:r>
      <w:r w:rsidR="005352A1">
        <w:rPr>
          <w:lang w:val="en-US"/>
        </w:rPr>
        <w:t>shall</w:t>
      </w:r>
      <w:r>
        <w:rPr>
          <w:lang w:val="en-US"/>
        </w:rPr>
        <w:t xml:space="preserve"> submit </w:t>
      </w:r>
      <w:r w:rsidR="007F5F17">
        <w:rPr>
          <w:lang w:val="en-US"/>
        </w:rPr>
        <w:t>i</w:t>
      </w:r>
      <w:r w:rsidR="00BE1696" w:rsidRPr="00BE1696">
        <w:rPr>
          <w:lang w:val="en-US"/>
        </w:rPr>
        <w:t xml:space="preserve">nsider </w:t>
      </w:r>
      <w:r w:rsidR="007F5F17">
        <w:rPr>
          <w:lang w:val="en-US"/>
        </w:rPr>
        <w:t>l</w:t>
      </w:r>
      <w:r w:rsidR="00BE1696" w:rsidRPr="00BE1696">
        <w:rPr>
          <w:lang w:val="en-US"/>
        </w:rPr>
        <w:t>ist</w:t>
      </w:r>
      <w:r>
        <w:rPr>
          <w:lang w:val="en-US"/>
        </w:rPr>
        <w:t>(s)</w:t>
      </w:r>
      <w:r w:rsidR="00BE1696" w:rsidRPr="00BE1696">
        <w:rPr>
          <w:lang w:val="en-US"/>
        </w:rPr>
        <w:t xml:space="preserve"> to the FSMA upon its request.</w:t>
      </w:r>
    </w:p>
    <w:p w14:paraId="1F334953" w14:textId="77777777" w:rsidR="007F5F17" w:rsidRDefault="007F5F17" w:rsidP="00BE1696">
      <w:pPr>
        <w:rPr>
          <w:lang w:val="en-US"/>
        </w:rPr>
      </w:pPr>
    </w:p>
    <w:p w14:paraId="645DEBC4" w14:textId="09DD8257" w:rsidR="009968CB" w:rsidRDefault="009968CB" w:rsidP="009968CB">
      <w:pPr>
        <w:pStyle w:val="Title"/>
        <w:rPr>
          <w:lang w:val="en-US"/>
        </w:rPr>
      </w:pPr>
      <w:bookmarkStart w:id="8" w:name="_Toc204770981"/>
      <w:r>
        <w:rPr>
          <w:lang w:val="en-US"/>
        </w:rPr>
        <w:t>RULES APPLICABLE TO MANAGERS</w:t>
      </w:r>
      <w:r w:rsidR="00C22169">
        <w:rPr>
          <w:lang w:val="en-US"/>
        </w:rPr>
        <w:t xml:space="preserve"> AND </w:t>
      </w:r>
      <w:r w:rsidR="00A32DA8">
        <w:rPr>
          <w:lang w:val="en-US"/>
        </w:rPr>
        <w:t xml:space="preserve">DESIGNATED </w:t>
      </w:r>
      <w:r w:rsidR="00C22169">
        <w:rPr>
          <w:lang w:val="en-US"/>
        </w:rPr>
        <w:t>EMPLOYEES</w:t>
      </w:r>
      <w:bookmarkEnd w:id="8"/>
    </w:p>
    <w:p w14:paraId="1B964713" w14:textId="43364FC9" w:rsidR="00DC6B03" w:rsidRDefault="00DC6B03" w:rsidP="00DC6B03">
      <w:pPr>
        <w:rPr>
          <w:lang w:val="en-US"/>
        </w:rPr>
      </w:pPr>
    </w:p>
    <w:p w14:paraId="159FA904" w14:textId="0A2E6D3B" w:rsidR="00DC6B03" w:rsidRDefault="00DC6B03" w:rsidP="00DC6B03">
      <w:pPr>
        <w:pStyle w:val="Subtitle"/>
        <w:rPr>
          <w:lang w:val="en-US"/>
        </w:rPr>
      </w:pPr>
      <w:bookmarkStart w:id="9" w:name="_Toc204770982"/>
      <w:r>
        <w:rPr>
          <w:lang w:val="en-US"/>
        </w:rPr>
        <w:t>Prohibitions</w:t>
      </w:r>
      <w:r w:rsidR="00C22169">
        <w:rPr>
          <w:lang w:val="en-US"/>
        </w:rPr>
        <w:t xml:space="preserve"> </w:t>
      </w:r>
      <w:r w:rsidR="005D048E">
        <w:rPr>
          <w:lang w:val="en-US"/>
        </w:rPr>
        <w:t xml:space="preserve">applicable to </w:t>
      </w:r>
      <w:r w:rsidR="00C22169">
        <w:rPr>
          <w:lang w:val="en-US"/>
        </w:rPr>
        <w:t xml:space="preserve">Managers and </w:t>
      </w:r>
      <w:r w:rsidR="00A32DA8">
        <w:rPr>
          <w:lang w:val="en-US"/>
        </w:rPr>
        <w:t>Designated E</w:t>
      </w:r>
      <w:r w:rsidR="00C22169">
        <w:rPr>
          <w:lang w:val="en-US"/>
        </w:rPr>
        <w:t>mployees</w:t>
      </w:r>
      <w:bookmarkEnd w:id="9"/>
    </w:p>
    <w:p w14:paraId="3E301745" w14:textId="2E7F1577" w:rsidR="005D048E" w:rsidRDefault="005D048E" w:rsidP="005D048E">
      <w:pPr>
        <w:rPr>
          <w:lang w:val="en-US"/>
        </w:rPr>
      </w:pPr>
      <w:r>
        <w:rPr>
          <w:lang w:val="en-US"/>
        </w:rPr>
        <w:t xml:space="preserve">In </w:t>
      </w:r>
      <w:r w:rsidRPr="005352A1">
        <w:rPr>
          <w:lang w:val="en-US"/>
        </w:rPr>
        <w:t>additio</w:t>
      </w:r>
      <w:r w:rsidR="003E2E97" w:rsidRPr="005352A1">
        <w:rPr>
          <w:lang w:val="en-US"/>
        </w:rPr>
        <w:t>n</w:t>
      </w:r>
      <w:r w:rsidRPr="005352A1">
        <w:rPr>
          <w:lang w:val="en-US"/>
        </w:rPr>
        <w:t xml:space="preserve"> to the </w:t>
      </w:r>
      <w:r w:rsidR="0006554F" w:rsidRPr="005352A1">
        <w:rPr>
          <w:color w:val="auto"/>
          <w:lang w:val="en-US"/>
        </w:rPr>
        <w:t xml:space="preserve">general </w:t>
      </w:r>
      <w:r w:rsidRPr="005352A1">
        <w:rPr>
          <w:color w:val="auto"/>
          <w:lang w:val="en-US"/>
        </w:rPr>
        <w:t xml:space="preserve">rules applicable to all Addressees, </w:t>
      </w:r>
      <w:r w:rsidR="0006554F" w:rsidRPr="005352A1">
        <w:rPr>
          <w:color w:val="auto"/>
          <w:lang w:val="en-US"/>
        </w:rPr>
        <w:t xml:space="preserve">the </w:t>
      </w:r>
      <w:r w:rsidR="003E2E97" w:rsidRPr="005352A1">
        <w:rPr>
          <w:color w:val="auto"/>
          <w:lang w:val="en-US"/>
        </w:rPr>
        <w:t xml:space="preserve">relevant </w:t>
      </w:r>
      <w:r w:rsidRPr="005352A1">
        <w:rPr>
          <w:color w:val="auto"/>
          <w:lang w:val="en-US"/>
        </w:rPr>
        <w:t xml:space="preserve">Managers and </w:t>
      </w:r>
      <w:r w:rsidRPr="00635663">
        <w:rPr>
          <w:color w:val="auto"/>
          <w:lang w:val="en-US"/>
        </w:rPr>
        <w:t xml:space="preserve">Designated Employees shall not Deal in any Company </w:t>
      </w:r>
      <w:r w:rsidRPr="00635663">
        <w:rPr>
          <w:lang w:val="en-US"/>
        </w:rPr>
        <w:t xml:space="preserve">Securities, on </w:t>
      </w:r>
      <w:r w:rsidR="002414EC" w:rsidRPr="00635663">
        <w:rPr>
          <w:lang w:val="en-US"/>
        </w:rPr>
        <w:t>their</w:t>
      </w:r>
      <w:r w:rsidRPr="00635663">
        <w:rPr>
          <w:lang w:val="en-US"/>
        </w:rPr>
        <w:t xml:space="preserve"> own account or for the account of a third</w:t>
      </w:r>
      <w:r w:rsidRPr="005D048E">
        <w:rPr>
          <w:lang w:val="en-US"/>
        </w:rPr>
        <w:t xml:space="preserve"> party, directly or indirectly, during a </w:t>
      </w:r>
      <w:r w:rsidRPr="00AE220C">
        <w:rPr>
          <w:b/>
          <w:color w:val="92D050"/>
          <w:lang w:val="en-US"/>
        </w:rPr>
        <w:t>Closed Period</w:t>
      </w:r>
      <w:r w:rsidR="003E2E97">
        <w:rPr>
          <w:lang w:val="en-US"/>
        </w:rPr>
        <w:t xml:space="preserve"> for which they have been </w:t>
      </w:r>
      <w:r w:rsidR="003E2E97">
        <w:rPr>
          <w:lang w:val="en-US"/>
        </w:rPr>
        <w:lastRenderedPageBreak/>
        <w:t>placed on an insider list</w:t>
      </w:r>
      <w:r w:rsidRPr="005D048E">
        <w:rPr>
          <w:lang w:val="en-US"/>
        </w:rPr>
        <w:t xml:space="preserve">. </w:t>
      </w:r>
      <w:r w:rsidR="001F477C">
        <w:rPr>
          <w:lang w:val="en-US"/>
        </w:rPr>
        <w:t>Managers and Designated Employees</w:t>
      </w:r>
      <w:r w:rsidR="001F477C" w:rsidRPr="001F477C">
        <w:rPr>
          <w:lang w:val="en-US"/>
        </w:rPr>
        <w:t xml:space="preserve"> shall use their best efforts to prevent their </w:t>
      </w:r>
      <w:r w:rsidR="001F477C">
        <w:rPr>
          <w:lang w:val="en-US"/>
        </w:rPr>
        <w:t>Persons Closely Associated</w:t>
      </w:r>
      <w:r w:rsidR="001F477C" w:rsidRPr="001F477C">
        <w:rPr>
          <w:lang w:val="en-US"/>
        </w:rPr>
        <w:t xml:space="preserve"> from Dealing during Closed Periods</w:t>
      </w:r>
      <w:r w:rsidR="001F477C">
        <w:rPr>
          <w:lang w:val="en-US"/>
        </w:rPr>
        <w:t>.</w:t>
      </w:r>
    </w:p>
    <w:p w14:paraId="5FECEA97" w14:textId="2B883B84" w:rsidR="00177E60" w:rsidRDefault="004B3D2A" w:rsidP="005D048E">
      <w:pPr>
        <w:rPr>
          <w:lang w:val="en-US"/>
        </w:rPr>
      </w:pPr>
      <w:r>
        <w:rPr>
          <w:lang w:val="en-US"/>
        </w:rPr>
        <w:t>Notwithstanding the termination of</w:t>
      </w:r>
      <w:r w:rsidR="005D048E">
        <w:rPr>
          <w:lang w:val="en-US"/>
        </w:rPr>
        <w:t xml:space="preserve"> </w:t>
      </w:r>
      <w:r w:rsidR="003E2E97">
        <w:rPr>
          <w:lang w:val="en-US"/>
        </w:rPr>
        <w:t xml:space="preserve">a </w:t>
      </w:r>
      <w:r w:rsidR="005D048E">
        <w:rPr>
          <w:lang w:val="en-US"/>
        </w:rPr>
        <w:t xml:space="preserve">Closed </w:t>
      </w:r>
      <w:r>
        <w:rPr>
          <w:lang w:val="en-US"/>
        </w:rPr>
        <w:t xml:space="preserve">Period, </w:t>
      </w:r>
      <w:r w:rsidR="005C17E1">
        <w:rPr>
          <w:lang w:val="en-US"/>
        </w:rPr>
        <w:t xml:space="preserve">an individual </w:t>
      </w:r>
      <w:r>
        <w:rPr>
          <w:lang w:val="en-US"/>
        </w:rPr>
        <w:t>may still be in possession of Inside Information</w:t>
      </w:r>
      <w:r w:rsidR="005D048E" w:rsidRPr="005D048E">
        <w:rPr>
          <w:lang w:val="en-US"/>
        </w:rPr>
        <w:t xml:space="preserve">. The obligation to assess whether </w:t>
      </w:r>
      <w:r w:rsidR="00081DD1">
        <w:rPr>
          <w:lang w:val="en-US"/>
        </w:rPr>
        <w:t>an individual</w:t>
      </w:r>
      <w:r w:rsidR="005D048E" w:rsidRPr="005D048E">
        <w:rPr>
          <w:lang w:val="en-US"/>
        </w:rPr>
        <w:t xml:space="preserve"> </w:t>
      </w:r>
      <w:r w:rsidR="00081DD1">
        <w:rPr>
          <w:lang w:val="en-US"/>
        </w:rPr>
        <w:t>is</w:t>
      </w:r>
      <w:r w:rsidR="005D048E" w:rsidRPr="005D048E">
        <w:rPr>
          <w:lang w:val="en-US"/>
        </w:rPr>
        <w:t xml:space="preserve"> in </w:t>
      </w:r>
      <w:r w:rsidR="00081DD1">
        <w:rPr>
          <w:lang w:val="en-US"/>
        </w:rPr>
        <w:t xml:space="preserve">the </w:t>
      </w:r>
      <w:r w:rsidR="005D048E" w:rsidRPr="005D048E">
        <w:rPr>
          <w:lang w:val="en-US"/>
        </w:rPr>
        <w:t xml:space="preserve">possession of Inside Information </w:t>
      </w:r>
      <w:r w:rsidR="005C17E1" w:rsidRPr="005D048E">
        <w:rPr>
          <w:lang w:val="en-US"/>
        </w:rPr>
        <w:t xml:space="preserve">always remains with </w:t>
      </w:r>
      <w:r w:rsidR="005C17E1">
        <w:rPr>
          <w:lang w:val="en-US"/>
        </w:rPr>
        <w:t xml:space="preserve">such </w:t>
      </w:r>
      <w:r w:rsidR="005C17E1" w:rsidRPr="005D048E">
        <w:rPr>
          <w:lang w:val="en-US"/>
        </w:rPr>
        <w:t>individual.</w:t>
      </w:r>
    </w:p>
    <w:p w14:paraId="32F30742" w14:textId="77777777" w:rsidR="00F61F6D" w:rsidRDefault="00F61F6D" w:rsidP="00DC6B03">
      <w:pPr>
        <w:pStyle w:val="Subtitle"/>
        <w:rPr>
          <w:lang w:val="en-US"/>
        </w:rPr>
      </w:pPr>
    </w:p>
    <w:p w14:paraId="1B897E1F" w14:textId="760457EF" w:rsidR="00DC6B03" w:rsidRDefault="00DC6B03" w:rsidP="00DC6B03">
      <w:pPr>
        <w:pStyle w:val="Subtitle"/>
        <w:rPr>
          <w:lang w:val="en-US"/>
        </w:rPr>
      </w:pPr>
      <w:bookmarkStart w:id="10" w:name="_Toc204770983"/>
      <w:r>
        <w:rPr>
          <w:lang w:val="en-US"/>
        </w:rPr>
        <w:t>Notification</w:t>
      </w:r>
      <w:r w:rsidR="00A32DA8">
        <w:rPr>
          <w:lang w:val="en-US"/>
        </w:rPr>
        <w:t xml:space="preserve"> </w:t>
      </w:r>
      <w:r w:rsidR="00D52E6D">
        <w:rPr>
          <w:lang w:val="en-US"/>
        </w:rPr>
        <w:t xml:space="preserve">duty </w:t>
      </w:r>
      <w:r w:rsidR="005D048E">
        <w:rPr>
          <w:lang w:val="en-US"/>
        </w:rPr>
        <w:t xml:space="preserve">applicable to </w:t>
      </w:r>
      <w:r w:rsidR="00A32DA8">
        <w:rPr>
          <w:lang w:val="en-US"/>
        </w:rPr>
        <w:t>Managers and Persons Closely A</w:t>
      </w:r>
      <w:r w:rsidR="005D048E">
        <w:rPr>
          <w:lang w:val="en-US"/>
        </w:rPr>
        <w:t>ssociated</w:t>
      </w:r>
      <w:bookmarkEnd w:id="10"/>
    </w:p>
    <w:p w14:paraId="538FB6BD" w14:textId="1DBCA104" w:rsidR="000457A8" w:rsidRDefault="000457A8" w:rsidP="000457A8">
      <w:pPr>
        <w:rPr>
          <w:lang w:val="en-US"/>
        </w:rPr>
      </w:pPr>
      <w:r w:rsidRPr="000457A8">
        <w:rPr>
          <w:lang w:val="en-US"/>
        </w:rPr>
        <w:t xml:space="preserve">Subject to </w:t>
      </w:r>
      <w:r>
        <w:rPr>
          <w:lang w:val="en-US"/>
        </w:rPr>
        <w:t>the threshold described below</w:t>
      </w:r>
      <w:r w:rsidRPr="000457A8">
        <w:rPr>
          <w:lang w:val="en-US"/>
        </w:rPr>
        <w:t xml:space="preserve">, </w:t>
      </w:r>
      <w:r>
        <w:rPr>
          <w:lang w:val="en-US"/>
        </w:rPr>
        <w:t>Managers and Persons Closely Associated</w:t>
      </w:r>
      <w:r w:rsidRPr="000457A8">
        <w:rPr>
          <w:lang w:val="en-US"/>
        </w:rPr>
        <w:t xml:space="preserve"> must notify the Company and the FSMA of each Dealing conducted on their own account</w:t>
      </w:r>
      <w:r w:rsidR="006163E1">
        <w:rPr>
          <w:lang w:val="en-US"/>
        </w:rPr>
        <w:t xml:space="preserve"> </w:t>
      </w:r>
      <w:r w:rsidR="006163E1" w:rsidRPr="000C04E5">
        <w:rPr>
          <w:lang w:val="en-US"/>
        </w:rPr>
        <w:t>(</w:t>
      </w:r>
      <w:r w:rsidR="006163E1" w:rsidRPr="000C04E5">
        <w:rPr>
          <w:lang w:val="en-US"/>
        </w:rPr>
        <w:t>pursuant to the FSMA notification guidelines in Annex 3</w:t>
      </w:r>
      <w:r w:rsidR="006163E1" w:rsidRPr="000C04E5">
        <w:rPr>
          <w:lang w:val="en-US"/>
        </w:rPr>
        <w:t>)</w:t>
      </w:r>
      <w:r w:rsidRPr="000C04E5">
        <w:rPr>
          <w:lang w:val="en-US"/>
        </w:rPr>
        <w:t>.</w:t>
      </w:r>
      <w:r w:rsidRPr="000457A8">
        <w:rPr>
          <w:lang w:val="en-US"/>
        </w:rPr>
        <w:t xml:space="preserve"> </w:t>
      </w:r>
    </w:p>
    <w:p w14:paraId="3C1151B8" w14:textId="218EB673" w:rsidR="000457A8" w:rsidRDefault="000457A8" w:rsidP="000457A8">
      <w:pPr>
        <w:rPr>
          <w:lang w:val="en-US"/>
        </w:rPr>
      </w:pPr>
      <w:r w:rsidRPr="000457A8">
        <w:rPr>
          <w:lang w:val="en-US"/>
        </w:rPr>
        <w:t xml:space="preserve">Such notifications must be made </w:t>
      </w:r>
      <w:r w:rsidR="00AE220C" w:rsidRPr="00AE220C">
        <w:rPr>
          <w:b/>
          <w:color w:val="92D050"/>
          <w:lang w:val="en-US"/>
        </w:rPr>
        <w:t>promptly and no later than three (3) Business Days</w:t>
      </w:r>
      <w:r w:rsidR="00AE220C" w:rsidRPr="00AE220C">
        <w:rPr>
          <w:lang w:val="en-US"/>
        </w:rPr>
        <w:t xml:space="preserve"> after the date of </w:t>
      </w:r>
      <w:r w:rsidRPr="000457A8">
        <w:rPr>
          <w:lang w:val="en-US"/>
        </w:rPr>
        <w:t>the Dealing</w:t>
      </w:r>
      <w:r w:rsidR="00AE220C">
        <w:rPr>
          <w:lang w:val="en-US"/>
        </w:rPr>
        <w:t>.</w:t>
      </w:r>
      <w:r w:rsidRPr="000457A8">
        <w:rPr>
          <w:lang w:val="en-US"/>
        </w:rPr>
        <w:t xml:space="preserve"> </w:t>
      </w:r>
    </w:p>
    <w:p w14:paraId="156253EE" w14:textId="54E5F66B" w:rsidR="000457A8" w:rsidRDefault="000457A8" w:rsidP="000457A8">
      <w:pPr>
        <w:rPr>
          <w:lang w:val="en-US"/>
        </w:rPr>
      </w:pPr>
      <w:r w:rsidRPr="000457A8">
        <w:rPr>
          <w:lang w:val="en-US"/>
        </w:rPr>
        <w:t xml:space="preserve">Such notification </w:t>
      </w:r>
      <w:r>
        <w:rPr>
          <w:lang w:val="en-US"/>
        </w:rPr>
        <w:t xml:space="preserve">shall be </w:t>
      </w:r>
      <w:r w:rsidRPr="000457A8">
        <w:rPr>
          <w:lang w:val="en-US"/>
        </w:rPr>
        <w:t xml:space="preserve">made through the online notification tool </w:t>
      </w:r>
      <w:r w:rsidR="00FE3737">
        <w:rPr>
          <w:lang w:val="en-US"/>
        </w:rPr>
        <w:t>(“</w:t>
      </w:r>
      <w:proofErr w:type="spellStart"/>
      <w:r w:rsidR="00FE3737">
        <w:rPr>
          <w:lang w:val="en-US"/>
        </w:rPr>
        <w:t>eMT</w:t>
      </w:r>
      <w:proofErr w:type="spellEnd"/>
      <w:r w:rsidR="00FE3737">
        <w:rPr>
          <w:lang w:val="en-US"/>
        </w:rPr>
        <w:t xml:space="preserve">”) </w:t>
      </w:r>
      <w:r w:rsidRPr="000457A8">
        <w:rPr>
          <w:lang w:val="en-US"/>
        </w:rPr>
        <w:t xml:space="preserve">made available by the FSMA on </w:t>
      </w:r>
      <w:r w:rsidR="00FE3737">
        <w:rPr>
          <w:lang w:val="en-US"/>
        </w:rPr>
        <w:t>the dedicated</w:t>
      </w:r>
      <w:r w:rsidRPr="000457A8">
        <w:rPr>
          <w:lang w:val="en-US"/>
        </w:rPr>
        <w:t xml:space="preserve"> website (https://portal-fimis.fsma.be/). </w:t>
      </w:r>
      <w:r w:rsidR="00FE3737">
        <w:rPr>
          <w:lang w:val="en-US"/>
        </w:rPr>
        <w:t>The</w:t>
      </w:r>
      <w:r w:rsidR="00FE3737" w:rsidRPr="000457A8">
        <w:rPr>
          <w:lang w:val="en-US"/>
        </w:rPr>
        <w:t xml:space="preserve"> Company </w:t>
      </w:r>
      <w:r w:rsidR="00FE3737" w:rsidRPr="000D03F1">
        <w:rPr>
          <w:lang w:val="en-US"/>
        </w:rPr>
        <w:t xml:space="preserve">shall </w:t>
      </w:r>
      <w:r w:rsidR="00FE3737">
        <w:rPr>
          <w:lang w:val="en-US"/>
        </w:rPr>
        <w:t>validate</w:t>
      </w:r>
      <w:r w:rsidR="00FE3737" w:rsidRPr="000D03F1">
        <w:rPr>
          <w:lang w:val="en-US"/>
        </w:rPr>
        <w:t xml:space="preserve"> </w:t>
      </w:r>
      <w:r w:rsidR="00FE3737">
        <w:rPr>
          <w:lang w:val="en-US"/>
        </w:rPr>
        <w:t>such</w:t>
      </w:r>
      <w:r w:rsidR="00FE3737" w:rsidRPr="000D03F1">
        <w:rPr>
          <w:lang w:val="en-US"/>
        </w:rPr>
        <w:t xml:space="preserve"> notification</w:t>
      </w:r>
      <w:r w:rsidR="00FE3737">
        <w:rPr>
          <w:lang w:val="en-US"/>
        </w:rPr>
        <w:t xml:space="preserve"> </w:t>
      </w:r>
      <w:r w:rsidR="00FE3737" w:rsidRPr="000D03F1">
        <w:rPr>
          <w:lang w:val="en-US"/>
        </w:rPr>
        <w:t xml:space="preserve">within </w:t>
      </w:r>
      <w:r w:rsidR="00FE3737">
        <w:rPr>
          <w:lang w:val="en-US"/>
        </w:rPr>
        <w:t>two (2)</w:t>
      </w:r>
      <w:r w:rsidR="00FE3737" w:rsidRPr="000D03F1">
        <w:rPr>
          <w:lang w:val="en-US"/>
        </w:rPr>
        <w:t xml:space="preserve"> </w:t>
      </w:r>
      <w:r w:rsidR="00FE3737">
        <w:rPr>
          <w:lang w:val="en-US"/>
        </w:rPr>
        <w:t>B</w:t>
      </w:r>
      <w:r w:rsidR="00FE3737" w:rsidRPr="000D03F1">
        <w:rPr>
          <w:lang w:val="en-US"/>
        </w:rPr>
        <w:t xml:space="preserve">usiness </w:t>
      </w:r>
      <w:r w:rsidR="00FE3737">
        <w:rPr>
          <w:lang w:val="en-US"/>
        </w:rPr>
        <w:t>D</w:t>
      </w:r>
      <w:r w:rsidR="00FE3737" w:rsidRPr="000D03F1">
        <w:rPr>
          <w:lang w:val="en-US"/>
        </w:rPr>
        <w:t xml:space="preserve">ays of </w:t>
      </w:r>
      <w:r w:rsidR="00FE3737">
        <w:rPr>
          <w:lang w:val="en-US"/>
        </w:rPr>
        <w:t xml:space="preserve">its </w:t>
      </w:r>
      <w:r w:rsidR="00FE3737" w:rsidRPr="000D03F1">
        <w:rPr>
          <w:lang w:val="en-US"/>
        </w:rPr>
        <w:t>receipt</w:t>
      </w:r>
      <w:r w:rsidR="00FE3737">
        <w:rPr>
          <w:lang w:val="en-US"/>
        </w:rPr>
        <w:t xml:space="preserve">. </w:t>
      </w:r>
      <w:r>
        <w:rPr>
          <w:lang w:val="en-US"/>
        </w:rPr>
        <w:t>Managers and Persons Closely Associated will be required to create</w:t>
      </w:r>
      <w:r w:rsidRPr="000457A8">
        <w:rPr>
          <w:lang w:val="en-US"/>
        </w:rPr>
        <w:t xml:space="preserve"> an account</w:t>
      </w:r>
      <w:r w:rsidR="00C8752F">
        <w:rPr>
          <w:lang w:val="en-US"/>
        </w:rPr>
        <w:t xml:space="preserve"> on such platform</w:t>
      </w:r>
      <w:r w:rsidRPr="000457A8">
        <w:rPr>
          <w:lang w:val="en-US"/>
        </w:rPr>
        <w:t xml:space="preserve"> for this purpose, which the Company will validate</w:t>
      </w:r>
      <w:r w:rsidR="00FE3737">
        <w:rPr>
          <w:lang w:val="en-US"/>
        </w:rPr>
        <w:t>.</w:t>
      </w:r>
    </w:p>
    <w:p w14:paraId="4341E355" w14:textId="29CBC4F2" w:rsidR="008373E7" w:rsidRDefault="000457A8" w:rsidP="000457A8">
      <w:pPr>
        <w:rPr>
          <w:lang w:val="en-US"/>
        </w:rPr>
      </w:pPr>
      <w:r w:rsidRPr="000457A8">
        <w:rPr>
          <w:lang w:val="en-US"/>
        </w:rPr>
        <w:t xml:space="preserve">The obligation to notify the Company and the FSMA shall apply to any subsequent Dealing (whatever its size) once a total amount of </w:t>
      </w:r>
      <w:r w:rsidRPr="00D658E4">
        <w:rPr>
          <w:b/>
          <w:color w:val="92D050"/>
          <w:lang w:val="en-US"/>
        </w:rPr>
        <w:t xml:space="preserve">EUR </w:t>
      </w:r>
      <w:r w:rsidR="00AE220C" w:rsidRPr="00D658E4">
        <w:rPr>
          <w:b/>
          <w:color w:val="92D050"/>
          <w:lang w:val="en-US"/>
        </w:rPr>
        <w:t>20</w:t>
      </w:r>
      <w:r w:rsidRPr="00D658E4">
        <w:rPr>
          <w:b/>
          <w:color w:val="92D050"/>
          <w:lang w:val="en-US"/>
        </w:rPr>
        <w:t>,000.00</w:t>
      </w:r>
      <w:r w:rsidRPr="000457A8">
        <w:rPr>
          <w:lang w:val="en-US"/>
        </w:rPr>
        <w:t xml:space="preserve"> has been reached within a calendar year. The threshold of EUR </w:t>
      </w:r>
      <w:r w:rsidR="00AE220C">
        <w:rPr>
          <w:lang w:val="en-US"/>
        </w:rPr>
        <w:t>20</w:t>
      </w:r>
      <w:r w:rsidRPr="000457A8">
        <w:rPr>
          <w:lang w:val="en-US"/>
        </w:rPr>
        <w:t xml:space="preserve">,000.00 shall be calculated by adding </w:t>
      </w:r>
      <w:r w:rsidR="00C92E71">
        <w:rPr>
          <w:lang w:val="en-US"/>
        </w:rPr>
        <w:t>all</w:t>
      </w:r>
      <w:r w:rsidRPr="000457A8">
        <w:rPr>
          <w:lang w:val="en-US"/>
        </w:rPr>
        <w:t xml:space="preserve"> Dealings, without netting (i.e. without setting off the value of acquisitions of Company Securities against the value of sales of Company Securities).</w:t>
      </w:r>
    </w:p>
    <w:p w14:paraId="13185A6C" w14:textId="7495CD04" w:rsidR="008373E7" w:rsidRDefault="006A7F08" w:rsidP="008373E7">
      <w:pPr>
        <w:rPr>
          <w:lang w:val="en-US"/>
        </w:rPr>
      </w:pPr>
      <w:r>
        <w:rPr>
          <w:lang w:val="en-US"/>
        </w:rPr>
        <w:t xml:space="preserve">Each </w:t>
      </w:r>
      <w:r w:rsidR="008373E7">
        <w:rPr>
          <w:lang w:val="en-US"/>
        </w:rPr>
        <w:t xml:space="preserve">Manager </w:t>
      </w:r>
      <w:r w:rsidR="008373E7" w:rsidRPr="008373E7">
        <w:rPr>
          <w:lang w:val="en-US"/>
        </w:rPr>
        <w:t xml:space="preserve">must notify </w:t>
      </w:r>
      <w:r>
        <w:rPr>
          <w:lang w:val="en-US"/>
        </w:rPr>
        <w:t>(and keep copy of such notification) his/her</w:t>
      </w:r>
      <w:r w:rsidR="008373E7" w:rsidRPr="008373E7">
        <w:rPr>
          <w:lang w:val="en-US"/>
        </w:rPr>
        <w:t xml:space="preserve"> </w:t>
      </w:r>
      <w:r w:rsidR="008373E7">
        <w:rPr>
          <w:lang w:val="en-US"/>
        </w:rPr>
        <w:t>Persons Closely Associated:</w:t>
      </w:r>
    </w:p>
    <w:p w14:paraId="714AAEE3" w14:textId="2519D2E0" w:rsidR="008373E7" w:rsidRDefault="008373E7" w:rsidP="008373E7">
      <w:pPr>
        <w:pStyle w:val="ListParagraph"/>
        <w:numPr>
          <w:ilvl w:val="0"/>
          <w:numId w:val="1"/>
        </w:numPr>
        <w:rPr>
          <w:lang w:val="en-US"/>
        </w:rPr>
      </w:pPr>
      <w:r w:rsidRPr="008373E7">
        <w:rPr>
          <w:lang w:val="en-US"/>
        </w:rPr>
        <w:t xml:space="preserve">that he/she is a </w:t>
      </w:r>
      <w:r>
        <w:rPr>
          <w:lang w:val="en-US"/>
        </w:rPr>
        <w:t>Manager</w:t>
      </w:r>
      <w:r w:rsidRPr="008373E7">
        <w:rPr>
          <w:lang w:val="en-US"/>
        </w:rPr>
        <w:t xml:space="preserve"> in the Company; </w:t>
      </w:r>
      <w:r w:rsidR="006A7F08">
        <w:rPr>
          <w:lang w:val="en-US"/>
        </w:rPr>
        <w:t>and</w:t>
      </w:r>
    </w:p>
    <w:p w14:paraId="03587A9B" w14:textId="7819CB12" w:rsidR="00D658E4" w:rsidRPr="000C04E5" w:rsidRDefault="008373E7" w:rsidP="000C04E5">
      <w:pPr>
        <w:pStyle w:val="ListParagraph"/>
        <w:numPr>
          <w:ilvl w:val="0"/>
          <w:numId w:val="1"/>
        </w:numPr>
        <w:rPr>
          <w:lang w:val="en-US"/>
        </w:rPr>
      </w:pPr>
      <w:r w:rsidRPr="008373E7">
        <w:rPr>
          <w:lang w:val="en-US"/>
        </w:rPr>
        <w:t>of their obligations to notify the Company and the FSMA of each Dealing conducted on their own account</w:t>
      </w:r>
      <w:r w:rsidR="00D658E4">
        <w:rPr>
          <w:lang w:val="en-US"/>
        </w:rPr>
        <w:t>;</w:t>
      </w:r>
    </w:p>
    <w:p w14:paraId="6D2E120C" w14:textId="77777777" w:rsidR="00836EC1" w:rsidRDefault="00836EC1" w:rsidP="00AC4CAE">
      <w:pPr>
        <w:pStyle w:val="Subtitle"/>
        <w:rPr>
          <w:lang w:val="en-US"/>
        </w:rPr>
      </w:pPr>
    </w:p>
    <w:p w14:paraId="57DAE498" w14:textId="06790E81" w:rsidR="00AC4CAE" w:rsidRPr="00AC4CAE" w:rsidRDefault="00AC4CAE" w:rsidP="00AC4CAE">
      <w:pPr>
        <w:pStyle w:val="Subtitle"/>
        <w:rPr>
          <w:lang w:val="en-US"/>
        </w:rPr>
      </w:pPr>
      <w:bookmarkStart w:id="11" w:name="_Toc204770984"/>
      <w:r>
        <w:rPr>
          <w:lang w:val="en-US"/>
        </w:rPr>
        <w:t>List of Managers and Persons Closely Associated</w:t>
      </w:r>
      <w:bookmarkEnd w:id="11"/>
    </w:p>
    <w:p w14:paraId="755D4CB6" w14:textId="77777777" w:rsidR="00AC4CAE" w:rsidRDefault="00AC4CAE" w:rsidP="00AC4CAE">
      <w:pPr>
        <w:rPr>
          <w:lang w:val="en-US"/>
        </w:rPr>
      </w:pPr>
      <w:r w:rsidRPr="00AC4CAE">
        <w:rPr>
          <w:lang w:val="en-US"/>
        </w:rPr>
        <w:t xml:space="preserve">The Company is required to </w:t>
      </w:r>
      <w:r>
        <w:rPr>
          <w:lang w:val="en-US"/>
        </w:rPr>
        <w:t xml:space="preserve">maintain </w:t>
      </w:r>
      <w:r w:rsidRPr="00AC4CAE">
        <w:rPr>
          <w:lang w:val="en-US"/>
        </w:rPr>
        <w:t xml:space="preserve">a list of all </w:t>
      </w:r>
      <w:r>
        <w:rPr>
          <w:lang w:val="en-US"/>
        </w:rPr>
        <w:t>Managers</w:t>
      </w:r>
      <w:r w:rsidRPr="00AC4CAE">
        <w:rPr>
          <w:lang w:val="en-US"/>
        </w:rPr>
        <w:t xml:space="preserve"> and their </w:t>
      </w:r>
      <w:r>
        <w:rPr>
          <w:lang w:val="en-US"/>
        </w:rPr>
        <w:t>Persons Closely Associated</w:t>
      </w:r>
      <w:r w:rsidRPr="00AC4CAE">
        <w:rPr>
          <w:lang w:val="en-US"/>
        </w:rPr>
        <w:t>.</w:t>
      </w:r>
    </w:p>
    <w:p w14:paraId="00979C32" w14:textId="23C7922A" w:rsidR="00AC4CAE" w:rsidRDefault="00AC4CAE" w:rsidP="00AC4CAE">
      <w:pPr>
        <w:rPr>
          <w:lang w:val="en-US"/>
        </w:rPr>
      </w:pPr>
      <w:r>
        <w:rPr>
          <w:lang w:val="en-US"/>
        </w:rPr>
        <w:t>This list is held by the Compliance Officer.</w:t>
      </w:r>
    </w:p>
    <w:p w14:paraId="69A73962" w14:textId="03ADBF16" w:rsidR="00AC4CAE" w:rsidRDefault="00AC4CAE" w:rsidP="00AC4CAE">
      <w:pPr>
        <w:rPr>
          <w:lang w:val="en-US"/>
        </w:rPr>
      </w:pPr>
      <w:r w:rsidRPr="00BE1696">
        <w:rPr>
          <w:lang w:val="en-US"/>
        </w:rPr>
        <w:t>The Compliance Officer shall info</w:t>
      </w:r>
      <w:r>
        <w:rPr>
          <w:lang w:val="en-US"/>
        </w:rPr>
        <w:t xml:space="preserve">rm all </w:t>
      </w:r>
      <w:r w:rsidR="00F55F55">
        <w:rPr>
          <w:lang w:val="en-US"/>
        </w:rPr>
        <w:t>Managers</w:t>
      </w:r>
      <w:r>
        <w:rPr>
          <w:lang w:val="en-US"/>
        </w:rPr>
        <w:t xml:space="preserve"> that are on the</w:t>
      </w:r>
      <w:r w:rsidRPr="00BE1696">
        <w:rPr>
          <w:lang w:val="en-US"/>
        </w:rPr>
        <w:t xml:space="preserve"> </w:t>
      </w:r>
      <w:r>
        <w:rPr>
          <w:lang w:val="en-US"/>
        </w:rPr>
        <w:t>l</w:t>
      </w:r>
      <w:r w:rsidRPr="00BE1696">
        <w:rPr>
          <w:lang w:val="en-US"/>
        </w:rPr>
        <w:t>ist</w:t>
      </w:r>
      <w:r>
        <w:rPr>
          <w:lang w:val="en-US"/>
        </w:rPr>
        <w:t>.</w:t>
      </w:r>
    </w:p>
    <w:p w14:paraId="1D5C1EDF" w14:textId="05C4B000" w:rsidR="00AC4CAE" w:rsidRDefault="00355534" w:rsidP="00AC4CAE">
      <w:pPr>
        <w:rPr>
          <w:lang w:val="en-US"/>
        </w:rPr>
      </w:pPr>
      <w:r>
        <w:rPr>
          <w:lang w:val="en-US"/>
        </w:rPr>
        <w:t>For</w:t>
      </w:r>
      <w:r w:rsidR="00AC4CAE">
        <w:rPr>
          <w:lang w:val="en-US"/>
        </w:rPr>
        <w:t xml:space="preserve"> maintaining the list</w:t>
      </w:r>
      <w:r w:rsidR="00AC4CAE" w:rsidRPr="00AC4CAE">
        <w:rPr>
          <w:lang w:val="en-US"/>
        </w:rPr>
        <w:t xml:space="preserve">, the Compliance Officer may </w:t>
      </w:r>
      <w:r w:rsidR="00A925F5">
        <w:rPr>
          <w:lang w:val="en-US"/>
        </w:rPr>
        <w:t>invite</w:t>
      </w:r>
      <w:r w:rsidR="00AC4CAE" w:rsidRPr="00AC4CAE">
        <w:rPr>
          <w:lang w:val="en-US"/>
        </w:rPr>
        <w:t xml:space="preserve"> </w:t>
      </w:r>
      <w:r w:rsidR="00AC4CAE">
        <w:rPr>
          <w:lang w:val="en-US"/>
        </w:rPr>
        <w:t>Managers</w:t>
      </w:r>
      <w:r w:rsidR="00AC4CAE" w:rsidRPr="00AC4CAE">
        <w:rPr>
          <w:lang w:val="en-US"/>
        </w:rPr>
        <w:t xml:space="preserve"> to provide </w:t>
      </w:r>
      <w:r w:rsidR="006A7F08">
        <w:rPr>
          <w:lang w:val="en-US"/>
        </w:rPr>
        <w:t xml:space="preserve">the </w:t>
      </w:r>
      <w:r w:rsidR="00AC4CAE">
        <w:rPr>
          <w:lang w:val="en-US"/>
        </w:rPr>
        <w:t>following details</w:t>
      </w:r>
      <w:r w:rsidR="00AC4CAE" w:rsidRPr="00AC4CAE">
        <w:rPr>
          <w:lang w:val="en-US"/>
        </w:rPr>
        <w:t xml:space="preserve"> with respect to them</w:t>
      </w:r>
      <w:r w:rsidR="006A7F08">
        <w:rPr>
          <w:lang w:val="en-US"/>
        </w:rPr>
        <w:t xml:space="preserve"> </w:t>
      </w:r>
      <w:r w:rsidR="00AC4CAE" w:rsidRPr="00AC4CAE">
        <w:rPr>
          <w:lang w:val="en-US"/>
        </w:rPr>
        <w:t>and their</w:t>
      </w:r>
      <w:r w:rsidR="00AC4CAE">
        <w:rPr>
          <w:lang w:val="en-US"/>
        </w:rPr>
        <w:t xml:space="preserve"> Persons Closely Associated:</w:t>
      </w:r>
    </w:p>
    <w:p w14:paraId="390BEB45" w14:textId="70809268" w:rsidR="00AC4CAE" w:rsidRDefault="00AC4CAE" w:rsidP="00AC4CAE">
      <w:pPr>
        <w:pStyle w:val="ListParagraph"/>
        <w:numPr>
          <w:ilvl w:val="0"/>
          <w:numId w:val="1"/>
        </w:numPr>
        <w:rPr>
          <w:lang w:val="en-US"/>
        </w:rPr>
      </w:pPr>
      <w:r w:rsidRPr="00AC4CAE">
        <w:rPr>
          <w:lang w:val="en-US"/>
        </w:rPr>
        <w:t>if a natural person</w:t>
      </w:r>
      <w:r>
        <w:rPr>
          <w:lang w:val="en-US"/>
        </w:rPr>
        <w:t>:</w:t>
      </w:r>
      <w:r w:rsidRPr="00AC4CAE">
        <w:rPr>
          <w:lang w:val="en-US"/>
        </w:rPr>
        <w:t xml:space="preserve"> first name(s), surname(s), birth surname(s) (if different), personal full home address and e-mail address or, </w:t>
      </w:r>
    </w:p>
    <w:p w14:paraId="301449CB" w14:textId="7C549DA7" w:rsidR="00AC4CAE" w:rsidRPr="00D35988" w:rsidRDefault="00AC4CAE" w:rsidP="00D35988">
      <w:pPr>
        <w:pStyle w:val="ListParagraph"/>
        <w:numPr>
          <w:ilvl w:val="0"/>
          <w:numId w:val="1"/>
        </w:numPr>
        <w:rPr>
          <w:lang w:val="en-US"/>
        </w:rPr>
      </w:pPr>
      <w:r w:rsidRPr="00AC4CAE">
        <w:rPr>
          <w:lang w:val="en-US"/>
        </w:rPr>
        <w:t>if a legal entity</w:t>
      </w:r>
      <w:r>
        <w:rPr>
          <w:lang w:val="en-US"/>
        </w:rPr>
        <w:t>:</w:t>
      </w:r>
      <w:r w:rsidRPr="00AC4CAE">
        <w:rPr>
          <w:lang w:val="en-US"/>
        </w:rPr>
        <w:t xml:space="preserve"> corporate name and legal form, registered address, registration number, and the first name(s), surname(s) and e-mail address of its (permanent) representative</w:t>
      </w:r>
      <w:r>
        <w:rPr>
          <w:lang w:val="en-US"/>
        </w:rPr>
        <w:t>.</w:t>
      </w:r>
    </w:p>
    <w:p w14:paraId="50C83B65" w14:textId="77777777" w:rsidR="00D658E4" w:rsidRDefault="00AC4CAE" w:rsidP="00D658E4">
      <w:pPr>
        <w:rPr>
          <w:lang w:val="en-US"/>
        </w:rPr>
      </w:pPr>
      <w:r>
        <w:rPr>
          <w:lang w:val="en-US"/>
        </w:rPr>
        <w:lastRenderedPageBreak/>
        <w:t>Managers</w:t>
      </w:r>
      <w:r w:rsidRPr="00AC4CAE">
        <w:rPr>
          <w:lang w:val="en-US"/>
        </w:rPr>
        <w:t xml:space="preserve"> shall report to the Compliance Officer, without delay, any change in those details with respect to them and their </w:t>
      </w:r>
      <w:r w:rsidR="000457A8">
        <w:rPr>
          <w:lang w:val="en-US"/>
        </w:rPr>
        <w:t>Persons Closely Associated</w:t>
      </w:r>
      <w:r w:rsidRPr="00AC4CAE">
        <w:rPr>
          <w:lang w:val="en-US"/>
        </w:rPr>
        <w:t>.</w:t>
      </w:r>
      <w:r w:rsidR="00355534">
        <w:rPr>
          <w:lang w:val="en-US"/>
        </w:rPr>
        <w:t xml:space="preserve"> </w:t>
      </w:r>
      <w:r w:rsidR="00D658E4">
        <w:rPr>
          <w:lang w:val="en-US"/>
        </w:rPr>
        <w:t>Managers shall inform their Persons Closely Associated that the above personal data concerning them are included on the list.</w:t>
      </w:r>
    </w:p>
    <w:p w14:paraId="21B8EF50" w14:textId="2A741F1B" w:rsidR="008373E7" w:rsidRDefault="00355534" w:rsidP="00AC4CAE">
      <w:pPr>
        <w:rPr>
          <w:lang w:val="en-US"/>
        </w:rPr>
      </w:pPr>
      <w:r>
        <w:rPr>
          <w:lang w:val="en-US"/>
        </w:rPr>
        <w:t xml:space="preserve">Managers </w:t>
      </w:r>
      <w:r w:rsidR="00D658E4">
        <w:rPr>
          <w:lang w:val="en-US"/>
        </w:rPr>
        <w:t>and</w:t>
      </w:r>
      <w:r>
        <w:rPr>
          <w:lang w:val="en-US"/>
        </w:rPr>
        <w:t xml:space="preserve"> Persons Closely Associated remain fully responsible for compliance with the applicable laws, including the Market Abuse Regulation.</w:t>
      </w:r>
    </w:p>
    <w:p w14:paraId="75D4C9FC" w14:textId="77777777" w:rsidR="00F61F6D" w:rsidRDefault="00F61F6D" w:rsidP="00BE1696">
      <w:pPr>
        <w:pStyle w:val="Title"/>
        <w:rPr>
          <w:lang w:val="en-US"/>
        </w:rPr>
      </w:pPr>
    </w:p>
    <w:p w14:paraId="4DEEB084" w14:textId="306A3735" w:rsidR="00BE1696" w:rsidRDefault="00BE1696" w:rsidP="00BE1696">
      <w:pPr>
        <w:pStyle w:val="Title"/>
        <w:rPr>
          <w:lang w:val="en-US"/>
        </w:rPr>
      </w:pPr>
      <w:bookmarkStart w:id="12" w:name="_Toc204770985"/>
      <w:r>
        <w:rPr>
          <w:lang w:val="en-US"/>
        </w:rPr>
        <w:t>FINAL PROVISIONS</w:t>
      </w:r>
      <w:bookmarkEnd w:id="12"/>
    </w:p>
    <w:p w14:paraId="046FDC1B" w14:textId="5DDE8BA4" w:rsidR="00BE1696" w:rsidRDefault="00BE1696" w:rsidP="00BE1696">
      <w:pPr>
        <w:rPr>
          <w:lang w:val="en-US"/>
        </w:rPr>
      </w:pPr>
    </w:p>
    <w:p w14:paraId="523F9B91" w14:textId="3ED01C20" w:rsidR="00D906F1" w:rsidRPr="00123442" w:rsidRDefault="00D906F1" w:rsidP="00BE1696">
      <w:pPr>
        <w:rPr>
          <w:b/>
          <w:lang w:val="en-US"/>
        </w:rPr>
      </w:pPr>
      <w:r w:rsidRPr="00123442">
        <w:rPr>
          <w:b/>
          <w:lang w:val="en-US"/>
        </w:rPr>
        <w:t xml:space="preserve">Failure to comply with </w:t>
      </w:r>
      <w:r w:rsidR="00355534" w:rsidRPr="00123442">
        <w:rPr>
          <w:b/>
          <w:lang w:val="en-US"/>
        </w:rPr>
        <w:t>the M</w:t>
      </w:r>
      <w:r w:rsidRPr="00123442">
        <w:rPr>
          <w:b/>
          <w:lang w:val="en-US"/>
        </w:rPr>
        <w:t xml:space="preserve">arket </w:t>
      </w:r>
      <w:r w:rsidR="00355534" w:rsidRPr="00123442">
        <w:rPr>
          <w:b/>
          <w:lang w:val="en-US"/>
        </w:rPr>
        <w:t>A</w:t>
      </w:r>
      <w:r w:rsidRPr="00123442">
        <w:rPr>
          <w:b/>
          <w:lang w:val="en-US"/>
        </w:rPr>
        <w:t xml:space="preserve">buse </w:t>
      </w:r>
      <w:r w:rsidR="00355534" w:rsidRPr="00123442">
        <w:rPr>
          <w:b/>
          <w:lang w:val="en-US"/>
        </w:rPr>
        <w:t>R</w:t>
      </w:r>
      <w:r w:rsidR="006A7F08" w:rsidRPr="00123442">
        <w:rPr>
          <w:b/>
          <w:lang w:val="en-US"/>
        </w:rPr>
        <w:t>egu</w:t>
      </w:r>
      <w:r w:rsidRPr="00123442">
        <w:rPr>
          <w:b/>
          <w:lang w:val="en-US"/>
        </w:rPr>
        <w:t>lation may lead to administrative and criminal measures and sanctions as well as civil liability.</w:t>
      </w:r>
    </w:p>
    <w:p w14:paraId="6D99DA43" w14:textId="77777777" w:rsidR="00D906F1" w:rsidRDefault="00D906F1" w:rsidP="00BE1696">
      <w:pPr>
        <w:rPr>
          <w:lang w:val="en-US"/>
        </w:rPr>
      </w:pPr>
      <w:r>
        <w:rPr>
          <w:lang w:val="en-US"/>
        </w:rPr>
        <w:t>Moreover, failure to comply with applicable laws or this Code may lead to internal disciplinary measures.</w:t>
      </w:r>
    </w:p>
    <w:p w14:paraId="7F54E171" w14:textId="4C8035B9" w:rsidR="00D906F1" w:rsidRDefault="00BE1696" w:rsidP="00BE1696">
      <w:pPr>
        <w:rPr>
          <w:lang w:val="en-US"/>
        </w:rPr>
      </w:pPr>
      <w:r w:rsidRPr="006E5B0A">
        <w:rPr>
          <w:lang w:val="en-US"/>
        </w:rPr>
        <w:t>If a person is in doubt as to whether certain information constitutes Inside Information</w:t>
      </w:r>
      <w:r w:rsidR="00D906F1">
        <w:rPr>
          <w:lang w:val="en-US"/>
        </w:rPr>
        <w:t xml:space="preserve"> or has any question concerning the application of this Code</w:t>
      </w:r>
      <w:r w:rsidRPr="006E5B0A">
        <w:rPr>
          <w:lang w:val="en-US"/>
        </w:rPr>
        <w:t xml:space="preserve">, he/she should consult the Compliance Officer. </w:t>
      </w:r>
    </w:p>
    <w:p w14:paraId="19C40ED4" w14:textId="6B8BE70F" w:rsidR="00BE1696" w:rsidRDefault="00D906F1" w:rsidP="00BE1696">
      <w:pPr>
        <w:rPr>
          <w:lang w:val="en-US"/>
        </w:rPr>
      </w:pPr>
      <w:r>
        <w:rPr>
          <w:lang w:val="en-US"/>
        </w:rPr>
        <w:t>Addressees</w:t>
      </w:r>
      <w:r w:rsidR="00BE1696" w:rsidRPr="006E5B0A">
        <w:rPr>
          <w:lang w:val="en-US"/>
        </w:rPr>
        <w:t xml:space="preserve"> should also inform the Compliance Officer </w:t>
      </w:r>
      <w:r w:rsidR="00BA197C" w:rsidRPr="006E5B0A">
        <w:rPr>
          <w:lang w:val="en-US"/>
        </w:rPr>
        <w:t xml:space="preserve">if </w:t>
      </w:r>
      <w:r w:rsidR="00BA197C">
        <w:rPr>
          <w:lang w:val="en-US"/>
        </w:rPr>
        <w:t>they</w:t>
      </w:r>
      <w:r w:rsidR="00BE1696" w:rsidRPr="006E5B0A">
        <w:rPr>
          <w:lang w:val="en-US"/>
        </w:rPr>
        <w:t xml:space="preserve"> believe there has been a leak of Inside Information.</w:t>
      </w:r>
    </w:p>
    <w:p w14:paraId="5B301C45" w14:textId="39A3893D" w:rsidR="00D906F1" w:rsidRDefault="005839CA" w:rsidP="005839CA">
      <w:pPr>
        <w:rPr>
          <w:lang w:val="en-US"/>
        </w:rPr>
      </w:pPr>
      <w:r w:rsidRPr="005839CA">
        <w:rPr>
          <w:lang w:val="en-US"/>
        </w:rPr>
        <w:t xml:space="preserve">Compliance with this Code does not relieve the Addressees from their obligation to comply with applicable legislation in relation to </w:t>
      </w:r>
      <w:r w:rsidR="00D658E4">
        <w:rPr>
          <w:lang w:val="en-US"/>
        </w:rPr>
        <w:t>D</w:t>
      </w:r>
      <w:r w:rsidRPr="005839CA">
        <w:rPr>
          <w:lang w:val="en-US"/>
        </w:rPr>
        <w:t xml:space="preserve">ealing in Company Securities or dealing in securities of other companies. This Code is not intended to be exhaustive or to serve as legal advice to Addressees. </w:t>
      </w:r>
    </w:p>
    <w:p w14:paraId="2F2763EE" w14:textId="3FAF8054" w:rsidR="009400D5" w:rsidRDefault="005839CA" w:rsidP="005839CA">
      <w:pPr>
        <w:rPr>
          <w:lang w:val="en-US"/>
        </w:rPr>
      </w:pPr>
      <w:r w:rsidRPr="005839CA">
        <w:rPr>
          <w:lang w:val="en-US"/>
        </w:rPr>
        <w:t xml:space="preserve">All information that is communicated to the Company (as data controller) and/or the Compliance Officer in the context of this Code and that constitutes personal data shall be treated in accordance with applicable privacy and data protection legislation. The purpose of the processing of the personal data shall be to enable the Company to comply with its legal obligations under the </w:t>
      </w:r>
      <w:r w:rsidR="00D658E4">
        <w:rPr>
          <w:lang w:val="en-US"/>
        </w:rPr>
        <w:t xml:space="preserve">applicable legislation on market abuse including the </w:t>
      </w:r>
      <w:r w:rsidRPr="005839CA">
        <w:rPr>
          <w:lang w:val="en-US"/>
        </w:rPr>
        <w:t xml:space="preserve">Market Abuse Regulation and to fulfil its legitimate interest to ensure compliance by the Addressees with </w:t>
      </w:r>
      <w:r w:rsidR="00D658E4">
        <w:rPr>
          <w:lang w:val="en-US"/>
        </w:rPr>
        <w:t>such legislation</w:t>
      </w:r>
      <w:r w:rsidRPr="005839CA">
        <w:rPr>
          <w:lang w:val="en-US"/>
        </w:rPr>
        <w:t>. The personal data shall, as a rule, be kept for a period of five years as from</w:t>
      </w:r>
      <w:r w:rsidR="00F55F55">
        <w:rPr>
          <w:lang w:val="en-US"/>
        </w:rPr>
        <w:t xml:space="preserve"> termination of</w:t>
      </w:r>
      <w:r w:rsidRPr="005839CA">
        <w:rPr>
          <w:lang w:val="en-US"/>
        </w:rPr>
        <w:t xml:space="preserve"> its </w:t>
      </w:r>
      <w:r w:rsidR="00BA197C" w:rsidRPr="005839CA">
        <w:rPr>
          <w:lang w:val="en-US"/>
        </w:rPr>
        <w:t>processing but</w:t>
      </w:r>
      <w:r w:rsidRPr="005839CA">
        <w:rPr>
          <w:lang w:val="en-US"/>
        </w:rPr>
        <w:t xml:space="preserve"> may be kept for a longer period in exceptional circumstances (e.g., in case of legal claims or enquiries by the competent authorities). The Company may share such personal data with the competent a</w:t>
      </w:r>
      <w:r w:rsidR="00C529AD">
        <w:rPr>
          <w:lang w:val="en-US"/>
        </w:rPr>
        <w:t xml:space="preserve">uthorities. The persons on the insider list, </w:t>
      </w:r>
      <w:r w:rsidR="0003280E">
        <w:rPr>
          <w:lang w:val="en-US"/>
        </w:rPr>
        <w:t xml:space="preserve">the </w:t>
      </w:r>
      <w:r w:rsidR="00C529AD">
        <w:rPr>
          <w:lang w:val="en-US"/>
        </w:rPr>
        <w:t>l</w:t>
      </w:r>
      <w:r w:rsidRPr="005839CA">
        <w:rPr>
          <w:lang w:val="en-US"/>
        </w:rPr>
        <w:t xml:space="preserve">ist </w:t>
      </w:r>
      <w:r w:rsidR="00C529AD">
        <w:rPr>
          <w:lang w:val="en-US"/>
        </w:rPr>
        <w:t xml:space="preserve">of Managers and Persons Closely Associated </w:t>
      </w:r>
      <w:r w:rsidRPr="005839CA">
        <w:rPr>
          <w:lang w:val="en-US"/>
        </w:rPr>
        <w:t xml:space="preserve">or </w:t>
      </w:r>
      <w:r w:rsidR="00C529AD">
        <w:rPr>
          <w:lang w:val="en-US"/>
        </w:rPr>
        <w:t>the list of Designated Employees</w:t>
      </w:r>
      <w:r w:rsidRPr="005839CA">
        <w:rPr>
          <w:lang w:val="en-US"/>
        </w:rPr>
        <w:t xml:space="preserve"> have access to their personal information and have the right (and obligation) to correct errors by contacting the Compliance Officer. Such persons are also entitled to lodge a complaint with the relevant supervisory </w:t>
      </w:r>
      <w:r w:rsidR="00BA197C" w:rsidRPr="005839CA">
        <w:rPr>
          <w:lang w:val="en-US"/>
        </w:rPr>
        <w:t>authority but</w:t>
      </w:r>
      <w:r w:rsidRPr="005839CA">
        <w:rPr>
          <w:lang w:val="en-US"/>
        </w:rPr>
        <w:t xml:space="preserve"> are encouraged to contact the Compliance Officer first in case of questions or concerns. </w:t>
      </w:r>
    </w:p>
    <w:p w14:paraId="4420218D" w14:textId="77777777" w:rsidR="00836EC1" w:rsidRDefault="00836EC1" w:rsidP="000C04E5">
      <w:pPr>
        <w:rPr>
          <w:lang w:val="en-US"/>
        </w:rPr>
      </w:pPr>
    </w:p>
    <w:p w14:paraId="3167544D" w14:textId="77777777" w:rsidR="00836EC1" w:rsidRDefault="00836EC1" w:rsidP="004B1FD0">
      <w:pPr>
        <w:jc w:val="center"/>
        <w:rPr>
          <w:lang w:val="en-US"/>
        </w:rPr>
      </w:pPr>
    </w:p>
    <w:p w14:paraId="120DB3B5" w14:textId="0A2B123D" w:rsidR="004B1FD0" w:rsidRDefault="004B1FD0" w:rsidP="004B1FD0">
      <w:pPr>
        <w:jc w:val="center"/>
        <w:rPr>
          <w:lang w:val="en-US"/>
        </w:rPr>
      </w:pPr>
      <w:r>
        <w:rPr>
          <w:lang w:val="en-US"/>
        </w:rPr>
        <w:t>*</w:t>
      </w:r>
      <w:r>
        <w:rPr>
          <w:lang w:val="en-US"/>
        </w:rPr>
        <w:tab/>
        <w:t>*</w:t>
      </w:r>
    </w:p>
    <w:p w14:paraId="33A7AC02" w14:textId="5568D946" w:rsidR="009400D5" w:rsidRDefault="004B1FD0" w:rsidP="00D35988">
      <w:pPr>
        <w:jc w:val="center"/>
        <w:rPr>
          <w:lang w:val="en-US"/>
        </w:rPr>
      </w:pPr>
      <w:r>
        <w:rPr>
          <w:lang w:val="en-US"/>
        </w:rPr>
        <w:t>*</w:t>
      </w:r>
    </w:p>
    <w:p w14:paraId="23061877" w14:textId="2583636A" w:rsidR="009400D5" w:rsidRDefault="009400D5" w:rsidP="009400D5">
      <w:pPr>
        <w:pStyle w:val="Title"/>
        <w:rPr>
          <w:lang w:val="en-US"/>
        </w:rPr>
      </w:pPr>
      <w:bookmarkStart w:id="13" w:name="_Toc204770986"/>
      <w:r>
        <w:rPr>
          <w:lang w:val="en-US"/>
        </w:rPr>
        <w:lastRenderedPageBreak/>
        <w:t>ANNEX 1</w:t>
      </w:r>
      <w:r w:rsidR="00D658E4">
        <w:rPr>
          <w:lang w:val="en-US"/>
        </w:rPr>
        <w:t xml:space="preserve"> – Insider</w:t>
      </w:r>
      <w:bookmarkEnd w:id="13"/>
      <w:r w:rsidR="00D658E4">
        <w:rPr>
          <w:lang w:val="en-US"/>
        </w:rPr>
        <w:t xml:space="preserve"> </w:t>
      </w:r>
    </w:p>
    <w:p w14:paraId="4D6DD932" w14:textId="77777777" w:rsidR="009400D5" w:rsidRDefault="009400D5" w:rsidP="009400D5">
      <w:pPr>
        <w:rPr>
          <w:lang w:val="en-US"/>
        </w:rPr>
      </w:pPr>
    </w:p>
    <w:p w14:paraId="09140E0A" w14:textId="3A02F81F" w:rsidR="009400D5" w:rsidRDefault="009400D5" w:rsidP="009400D5">
      <w:pPr>
        <w:rPr>
          <w:lang w:val="en-US"/>
        </w:rPr>
      </w:pPr>
      <w:r w:rsidRPr="009400D5">
        <w:rPr>
          <w:lang w:val="en-US"/>
        </w:rPr>
        <w:t xml:space="preserve">To: </w:t>
      </w:r>
      <w:r>
        <w:rPr>
          <w:lang w:val="en-US"/>
        </w:rPr>
        <w:t xml:space="preserve">IBA SA </w:t>
      </w:r>
    </w:p>
    <w:p w14:paraId="12495C4F" w14:textId="77777777" w:rsidR="009400D5" w:rsidRDefault="009400D5" w:rsidP="009400D5">
      <w:pPr>
        <w:rPr>
          <w:lang w:val="en-US"/>
        </w:rPr>
      </w:pPr>
    </w:p>
    <w:p w14:paraId="052F8CEC" w14:textId="0930A9DF" w:rsidR="009400D5" w:rsidRDefault="009400D5" w:rsidP="009400D5">
      <w:pPr>
        <w:rPr>
          <w:lang w:val="en-US"/>
        </w:rPr>
      </w:pPr>
      <w:r w:rsidRPr="009400D5">
        <w:rPr>
          <w:lang w:val="en-US"/>
        </w:rPr>
        <w:t>I he</w:t>
      </w:r>
      <w:r>
        <w:rPr>
          <w:lang w:val="en-US"/>
        </w:rPr>
        <w:t>reby acknowledge receipt of IBA</w:t>
      </w:r>
      <w:r w:rsidRPr="009400D5">
        <w:rPr>
          <w:lang w:val="en-US"/>
        </w:rPr>
        <w:t xml:space="preserve">’s dealing code </w:t>
      </w:r>
      <w:r w:rsidR="00850959">
        <w:rPr>
          <w:lang w:val="en-US"/>
        </w:rPr>
        <w:t xml:space="preserve">(the </w:t>
      </w:r>
      <w:r w:rsidR="00850959" w:rsidRPr="00850959">
        <w:rPr>
          <w:b/>
          <w:lang w:val="en-US"/>
        </w:rPr>
        <w:t>Code</w:t>
      </w:r>
      <w:r w:rsidR="00850959">
        <w:rPr>
          <w:lang w:val="en-US"/>
        </w:rPr>
        <w:t xml:space="preserve">) </w:t>
      </w:r>
      <w:r>
        <w:rPr>
          <w:lang w:val="en-US"/>
        </w:rPr>
        <w:t xml:space="preserve">and </w:t>
      </w:r>
      <w:r w:rsidRPr="009400D5">
        <w:rPr>
          <w:lang w:val="en-US"/>
        </w:rPr>
        <w:t xml:space="preserve">confirm that: </w:t>
      </w:r>
    </w:p>
    <w:p w14:paraId="09F39029" w14:textId="77777777" w:rsidR="009400D5" w:rsidRDefault="009400D5" w:rsidP="009400D5">
      <w:pPr>
        <w:pStyle w:val="ListParagraph"/>
        <w:numPr>
          <w:ilvl w:val="0"/>
          <w:numId w:val="5"/>
        </w:numPr>
        <w:rPr>
          <w:lang w:val="en-US"/>
        </w:rPr>
      </w:pPr>
      <w:r w:rsidRPr="009400D5">
        <w:rPr>
          <w:lang w:val="en-US"/>
        </w:rPr>
        <w:t xml:space="preserve">I have read, understood and agree to comply with the Code, as amended from time to time; </w:t>
      </w:r>
    </w:p>
    <w:p w14:paraId="3A651B8C" w14:textId="73DD5BB9" w:rsidR="009400D5" w:rsidRDefault="009400D5" w:rsidP="009400D5">
      <w:pPr>
        <w:pStyle w:val="ListParagraph"/>
        <w:numPr>
          <w:ilvl w:val="0"/>
          <w:numId w:val="5"/>
        </w:numPr>
        <w:rPr>
          <w:lang w:val="en-US"/>
        </w:rPr>
      </w:pPr>
      <w:r w:rsidRPr="009400D5">
        <w:rPr>
          <w:lang w:val="en-US"/>
        </w:rPr>
        <w:t xml:space="preserve">I am aware of my legal and regulatory duties arising from the access I may have to Inside Information (including </w:t>
      </w:r>
      <w:r w:rsidR="00D658E4">
        <w:rPr>
          <w:lang w:val="en-US"/>
        </w:rPr>
        <w:t>D</w:t>
      </w:r>
      <w:r w:rsidRPr="009400D5">
        <w:rPr>
          <w:lang w:val="en-US"/>
        </w:rPr>
        <w:t xml:space="preserve">ealing restrictions in relation to the Company Securities); </w:t>
      </w:r>
    </w:p>
    <w:p w14:paraId="616E2F64" w14:textId="6CF51316" w:rsidR="009400D5" w:rsidRDefault="009400D5" w:rsidP="009400D5">
      <w:pPr>
        <w:pStyle w:val="ListParagraph"/>
        <w:numPr>
          <w:ilvl w:val="0"/>
          <w:numId w:val="5"/>
        </w:numPr>
        <w:rPr>
          <w:lang w:val="en-US"/>
        </w:rPr>
      </w:pPr>
      <w:r w:rsidRPr="009400D5">
        <w:rPr>
          <w:lang w:val="en-US"/>
        </w:rPr>
        <w:t>I am aware of the sanctions attach</w:t>
      </w:r>
      <w:r w:rsidR="00850959">
        <w:rPr>
          <w:lang w:val="en-US"/>
        </w:rPr>
        <w:t>ed</w:t>
      </w:r>
      <w:r w:rsidRPr="009400D5">
        <w:rPr>
          <w:lang w:val="en-US"/>
        </w:rPr>
        <w:t xml:space="preserve"> to insider dealing, unlawful disclosure of Inside Information and market manipulation</w:t>
      </w:r>
      <w:r w:rsidR="00D06B6C">
        <w:rPr>
          <w:lang w:val="en-US"/>
        </w:rPr>
        <w:t xml:space="preserve"> and understand that, notwithstanding the existence of this Code, I remain personally responsible for full compliance with the law</w:t>
      </w:r>
      <w:r w:rsidRPr="009400D5">
        <w:rPr>
          <w:lang w:val="en-US"/>
        </w:rPr>
        <w:t xml:space="preserve">; and </w:t>
      </w:r>
    </w:p>
    <w:p w14:paraId="367FAC0B" w14:textId="7A436753" w:rsidR="009400D5" w:rsidRDefault="009400D5" w:rsidP="009400D5">
      <w:pPr>
        <w:pStyle w:val="ListParagraph"/>
        <w:numPr>
          <w:ilvl w:val="0"/>
          <w:numId w:val="5"/>
        </w:numPr>
        <w:rPr>
          <w:lang w:val="en-US"/>
        </w:rPr>
      </w:pPr>
      <w:r w:rsidRPr="009400D5">
        <w:rPr>
          <w:lang w:val="en-US"/>
        </w:rPr>
        <w:t>I unders</w:t>
      </w:r>
      <w:r>
        <w:rPr>
          <w:lang w:val="en-US"/>
        </w:rPr>
        <w:t xml:space="preserve">tand that I will appear on the </w:t>
      </w:r>
      <w:r w:rsidRPr="00D658E4">
        <w:rPr>
          <w:b/>
          <w:color w:val="92D050"/>
          <w:lang w:val="en-US"/>
        </w:rPr>
        <w:t>insider list</w:t>
      </w:r>
      <w:r w:rsidRPr="009400D5">
        <w:rPr>
          <w:lang w:val="en-US"/>
        </w:rPr>
        <w:t xml:space="preserve"> maintained by the Company. </w:t>
      </w:r>
    </w:p>
    <w:p w14:paraId="37117314" w14:textId="77777777" w:rsidR="009400D5" w:rsidRDefault="009400D5" w:rsidP="009400D5">
      <w:pPr>
        <w:rPr>
          <w:lang w:val="en-US"/>
        </w:rPr>
      </w:pPr>
    </w:p>
    <w:p w14:paraId="799B2965" w14:textId="27508902" w:rsidR="009400D5" w:rsidRDefault="003D5202" w:rsidP="009400D5">
      <w:pPr>
        <w:rPr>
          <w:lang w:val="en-US"/>
        </w:rPr>
      </w:pPr>
      <w:proofErr w:type="spellStart"/>
      <w:r w:rsidRPr="009400D5">
        <w:rPr>
          <w:lang w:val="en-US"/>
        </w:rPr>
        <w:t>Capitali</w:t>
      </w:r>
      <w:r w:rsidR="00D658E4">
        <w:rPr>
          <w:lang w:val="en-US"/>
        </w:rPr>
        <w:t>s</w:t>
      </w:r>
      <w:r w:rsidRPr="009400D5">
        <w:rPr>
          <w:lang w:val="en-US"/>
        </w:rPr>
        <w:t>ed</w:t>
      </w:r>
      <w:proofErr w:type="spellEnd"/>
      <w:r w:rsidR="009400D5" w:rsidRPr="009400D5">
        <w:rPr>
          <w:lang w:val="en-US"/>
        </w:rPr>
        <w:t xml:space="preserve"> terms not defined in this acknowledgement have the mea</w:t>
      </w:r>
      <w:r w:rsidR="009400D5">
        <w:rPr>
          <w:lang w:val="en-US"/>
        </w:rPr>
        <w:t xml:space="preserve">ning given to such terms in the </w:t>
      </w:r>
      <w:r w:rsidR="009400D5" w:rsidRPr="009400D5">
        <w:rPr>
          <w:lang w:val="en-US"/>
        </w:rPr>
        <w:t>Code.</w:t>
      </w:r>
    </w:p>
    <w:p w14:paraId="35315DA6" w14:textId="77777777" w:rsidR="009400D5" w:rsidRDefault="009400D5" w:rsidP="009400D5">
      <w:pPr>
        <w:rPr>
          <w:lang w:val="en-US"/>
        </w:rPr>
      </w:pPr>
    </w:p>
    <w:p w14:paraId="71ABD664" w14:textId="3CA72632" w:rsidR="006F16A7" w:rsidRPr="00916718" w:rsidRDefault="006F16A7" w:rsidP="006F16A7">
      <w:pPr>
        <w:rPr>
          <w:u w:val="single"/>
          <w:lang w:val="en-US"/>
        </w:rPr>
      </w:pPr>
      <w:r w:rsidRPr="00916718">
        <w:rPr>
          <w:u w:val="single"/>
          <w:lang w:val="en-US"/>
        </w:rPr>
        <w:t xml:space="preserve">Details about the </w:t>
      </w:r>
      <w:r>
        <w:rPr>
          <w:u w:val="single"/>
          <w:lang w:val="en-US"/>
        </w:rPr>
        <w:t>Insid</w:t>
      </w:r>
      <w:r w:rsidRPr="00916718">
        <w:rPr>
          <w:u w:val="single"/>
          <w:lang w:val="en-US"/>
        </w:rPr>
        <w:t>er</w:t>
      </w:r>
    </w:p>
    <w:p w14:paraId="3B7993B5" w14:textId="7D357744" w:rsidR="009400D5" w:rsidRDefault="00850959" w:rsidP="00F62E39">
      <w:pPr>
        <w:rPr>
          <w:lang w:val="en-US"/>
        </w:rPr>
      </w:pPr>
      <w:r>
        <w:rPr>
          <w:lang w:val="en-US"/>
        </w:rPr>
        <w:t>First and family name (in capital letters</w:t>
      </w:r>
      <w:r w:rsidR="00505796">
        <w:rPr>
          <w:lang w:val="en-US"/>
        </w:rPr>
        <w:t>)</w:t>
      </w:r>
      <w:r w:rsidR="009400D5" w:rsidRPr="009400D5">
        <w:rPr>
          <w:lang w:val="en-US"/>
        </w:rPr>
        <w:t>:</w:t>
      </w:r>
      <w:r>
        <w:rPr>
          <w:lang w:val="en-US"/>
        </w:rPr>
        <w:tab/>
      </w:r>
      <w:r w:rsidR="00F62E39" w:rsidRPr="009400D5">
        <w:rPr>
          <w:lang w:val="en-US"/>
        </w:rPr>
        <w:t>………………………………………….</w:t>
      </w:r>
    </w:p>
    <w:p w14:paraId="09A6BC33" w14:textId="3175FFFA" w:rsidR="00850959" w:rsidRDefault="00850959" w:rsidP="00F62E39">
      <w:pPr>
        <w:rPr>
          <w:lang w:val="en-US"/>
        </w:rPr>
      </w:pPr>
      <w:r w:rsidRPr="009400D5">
        <w:rPr>
          <w:lang w:val="en-US"/>
        </w:rPr>
        <w:t>Position</w:t>
      </w:r>
      <w:r w:rsidR="00505796">
        <w:rPr>
          <w:lang w:val="en-US"/>
        </w:rPr>
        <w:t xml:space="preserve"> (in capital letters)</w:t>
      </w:r>
      <w:r w:rsidRPr="009400D5">
        <w:rPr>
          <w:lang w:val="en-US"/>
        </w:rPr>
        <w:t>:</w:t>
      </w:r>
      <w:r>
        <w:rPr>
          <w:lang w:val="en-US"/>
        </w:rPr>
        <w:tab/>
      </w:r>
      <w:r>
        <w:rPr>
          <w:lang w:val="en-US"/>
        </w:rPr>
        <w:tab/>
      </w:r>
      <w:r>
        <w:rPr>
          <w:lang w:val="en-US"/>
        </w:rPr>
        <w:tab/>
      </w:r>
      <w:r w:rsidR="00F62E39" w:rsidRPr="009400D5">
        <w:rPr>
          <w:lang w:val="en-US"/>
        </w:rPr>
        <w:t>………………………………………….</w:t>
      </w:r>
    </w:p>
    <w:p w14:paraId="3E796C03" w14:textId="734BF38A" w:rsidR="009400D5" w:rsidRDefault="009400D5" w:rsidP="00F62E39">
      <w:pPr>
        <w:rPr>
          <w:lang w:val="en-US"/>
        </w:rPr>
      </w:pPr>
      <w:r w:rsidRPr="009400D5">
        <w:rPr>
          <w:lang w:val="en-US"/>
        </w:rPr>
        <w:t>E-mail</w:t>
      </w:r>
      <w:r w:rsidR="0088697F">
        <w:rPr>
          <w:lang w:val="en-US"/>
        </w:rPr>
        <w:t xml:space="preserve"> (in capital letters)</w:t>
      </w:r>
      <w:r w:rsidRPr="009400D5">
        <w:rPr>
          <w:lang w:val="en-US"/>
        </w:rPr>
        <w:t>:</w:t>
      </w:r>
      <w:r w:rsidR="00850959">
        <w:rPr>
          <w:lang w:val="en-US"/>
        </w:rPr>
        <w:tab/>
      </w:r>
      <w:r w:rsidR="00850959">
        <w:rPr>
          <w:lang w:val="en-US"/>
        </w:rPr>
        <w:tab/>
      </w:r>
      <w:r w:rsidR="00850959">
        <w:rPr>
          <w:lang w:val="en-US"/>
        </w:rPr>
        <w:tab/>
      </w:r>
      <w:r w:rsidR="00F62E39" w:rsidRPr="009400D5">
        <w:rPr>
          <w:lang w:val="en-US"/>
        </w:rPr>
        <w:t>………………………………………….</w:t>
      </w:r>
    </w:p>
    <w:p w14:paraId="5B2FAB7D" w14:textId="2D7717C2" w:rsidR="009400D5" w:rsidRDefault="009400D5" w:rsidP="009400D5">
      <w:pPr>
        <w:rPr>
          <w:lang w:val="en-US"/>
        </w:rPr>
      </w:pPr>
      <w:r w:rsidRPr="009400D5">
        <w:rPr>
          <w:lang w:val="en-US"/>
        </w:rPr>
        <w:t>Tel n</w:t>
      </w:r>
      <w:r w:rsidR="00850959">
        <w:rPr>
          <w:lang w:val="en-US"/>
        </w:rPr>
        <w:t>°</w:t>
      </w:r>
      <w:r w:rsidRPr="009400D5">
        <w:rPr>
          <w:lang w:val="en-US"/>
        </w:rPr>
        <w:t>:</w:t>
      </w:r>
      <w:r w:rsidR="00850959">
        <w:rPr>
          <w:lang w:val="en-US"/>
        </w:rPr>
        <w:tab/>
      </w:r>
      <w:r w:rsidR="00850959">
        <w:rPr>
          <w:lang w:val="en-US"/>
        </w:rPr>
        <w:tab/>
      </w:r>
      <w:r w:rsidR="00850959">
        <w:rPr>
          <w:lang w:val="en-US"/>
        </w:rPr>
        <w:tab/>
      </w:r>
      <w:r w:rsidR="00850959">
        <w:rPr>
          <w:lang w:val="en-US"/>
        </w:rPr>
        <w:tab/>
      </w:r>
      <w:r w:rsidR="00850959">
        <w:rPr>
          <w:lang w:val="en-US"/>
        </w:rPr>
        <w:tab/>
      </w:r>
      <w:r w:rsidR="00850959">
        <w:rPr>
          <w:lang w:val="en-US"/>
        </w:rPr>
        <w:tab/>
      </w:r>
      <w:r w:rsidRPr="009400D5">
        <w:rPr>
          <w:lang w:val="en-US"/>
        </w:rPr>
        <w:t xml:space="preserve">…………………………………………. </w:t>
      </w:r>
    </w:p>
    <w:p w14:paraId="3DF304F6" w14:textId="20D9DB26" w:rsidR="007D1CAF" w:rsidRDefault="007D1CAF" w:rsidP="00296648">
      <w:pPr>
        <w:rPr>
          <w:lang w:val="en-US"/>
        </w:rPr>
      </w:pPr>
      <w:r>
        <w:rPr>
          <w:lang w:val="en-US"/>
        </w:rPr>
        <w:t>Residence address:</w:t>
      </w:r>
      <w:r w:rsidR="00296648">
        <w:rPr>
          <w:lang w:val="en-US"/>
        </w:rPr>
        <w:tab/>
      </w:r>
      <w:r w:rsidR="00296648">
        <w:rPr>
          <w:lang w:val="en-US"/>
        </w:rPr>
        <w:tab/>
      </w:r>
      <w:r w:rsidR="00296648">
        <w:rPr>
          <w:lang w:val="en-US"/>
        </w:rPr>
        <w:tab/>
      </w:r>
      <w:r w:rsidR="00296648">
        <w:rPr>
          <w:lang w:val="en-US"/>
        </w:rPr>
        <w:tab/>
      </w:r>
      <w:r w:rsidR="00296648" w:rsidRPr="009400D5">
        <w:rPr>
          <w:lang w:val="en-US"/>
        </w:rPr>
        <w:t>………………………………………….</w:t>
      </w:r>
    </w:p>
    <w:p w14:paraId="55A55F3E" w14:textId="77777777" w:rsidR="007A741E" w:rsidRDefault="007A741E" w:rsidP="007A741E">
      <w:pPr>
        <w:rPr>
          <w:lang w:val="en-US"/>
        </w:rPr>
      </w:pPr>
      <w:r>
        <w:rPr>
          <w:lang w:val="en-US"/>
        </w:rPr>
        <w:t>Signing d</w:t>
      </w:r>
      <w:r w:rsidRPr="009400D5">
        <w:rPr>
          <w:lang w:val="en-US"/>
        </w:rPr>
        <w:t>ate:</w:t>
      </w:r>
      <w:r>
        <w:rPr>
          <w:lang w:val="en-US"/>
        </w:rPr>
        <w:tab/>
      </w:r>
      <w:r>
        <w:rPr>
          <w:lang w:val="en-US"/>
        </w:rPr>
        <w:tab/>
      </w:r>
      <w:r>
        <w:rPr>
          <w:lang w:val="en-US"/>
        </w:rPr>
        <w:tab/>
      </w:r>
      <w:r>
        <w:rPr>
          <w:lang w:val="en-US"/>
        </w:rPr>
        <w:tab/>
      </w:r>
      <w:r>
        <w:rPr>
          <w:lang w:val="en-US"/>
        </w:rPr>
        <w:tab/>
      </w:r>
      <w:r w:rsidRPr="009400D5">
        <w:rPr>
          <w:lang w:val="en-US"/>
        </w:rPr>
        <w:t>………………………………………….</w:t>
      </w:r>
    </w:p>
    <w:p w14:paraId="44251519" w14:textId="77777777" w:rsidR="007A741E" w:rsidRDefault="007A741E" w:rsidP="007A741E">
      <w:pPr>
        <w:rPr>
          <w:lang w:val="en-US"/>
        </w:rPr>
      </w:pPr>
      <w:r>
        <w:rPr>
          <w:lang w:val="en-US"/>
        </w:rPr>
        <w:t>Signature:</w:t>
      </w:r>
      <w:r>
        <w:rPr>
          <w:lang w:val="en-US"/>
        </w:rPr>
        <w:tab/>
      </w:r>
      <w:r>
        <w:rPr>
          <w:lang w:val="en-US"/>
        </w:rPr>
        <w:tab/>
      </w:r>
      <w:r>
        <w:rPr>
          <w:lang w:val="en-US"/>
        </w:rPr>
        <w:tab/>
      </w:r>
      <w:r>
        <w:rPr>
          <w:lang w:val="en-US"/>
        </w:rPr>
        <w:tab/>
      </w:r>
      <w:r>
        <w:rPr>
          <w:lang w:val="en-US"/>
        </w:rPr>
        <w:tab/>
      </w:r>
      <w:r w:rsidRPr="009400D5">
        <w:rPr>
          <w:lang w:val="en-US"/>
        </w:rPr>
        <w:t>………………………………………….</w:t>
      </w:r>
    </w:p>
    <w:p w14:paraId="6576B7B0" w14:textId="77777777" w:rsidR="009400D5" w:rsidRDefault="009400D5" w:rsidP="009400D5">
      <w:pPr>
        <w:rPr>
          <w:lang w:val="en-US"/>
        </w:rPr>
      </w:pPr>
    </w:p>
    <w:p w14:paraId="74FF2F5B" w14:textId="77777777" w:rsidR="007A741E" w:rsidRDefault="007A741E" w:rsidP="009400D5">
      <w:pPr>
        <w:rPr>
          <w:b/>
          <w:lang w:val="en-US"/>
        </w:rPr>
      </w:pPr>
    </w:p>
    <w:p w14:paraId="39F9A631" w14:textId="77777777" w:rsidR="007A741E" w:rsidRDefault="007A741E" w:rsidP="009400D5">
      <w:pPr>
        <w:rPr>
          <w:b/>
          <w:lang w:val="en-US"/>
        </w:rPr>
      </w:pPr>
    </w:p>
    <w:p w14:paraId="28A64A44" w14:textId="57A4D1A4" w:rsidR="00D906F1" w:rsidRDefault="009400D5" w:rsidP="009400D5">
      <w:pPr>
        <w:rPr>
          <w:b/>
          <w:lang w:val="en-US"/>
        </w:rPr>
      </w:pPr>
      <w:r w:rsidRPr="009400D5">
        <w:rPr>
          <w:b/>
          <w:lang w:val="en-US"/>
        </w:rPr>
        <w:t xml:space="preserve">Please </w:t>
      </w:r>
      <w:r w:rsidR="00850959">
        <w:rPr>
          <w:b/>
          <w:lang w:val="en-US"/>
        </w:rPr>
        <w:t>fill in</w:t>
      </w:r>
      <w:r w:rsidRPr="009400D5">
        <w:rPr>
          <w:b/>
          <w:lang w:val="en-US"/>
        </w:rPr>
        <w:t xml:space="preserve"> and return this form</w:t>
      </w:r>
      <w:r w:rsidR="003D5202">
        <w:rPr>
          <w:b/>
          <w:lang w:val="en-US"/>
        </w:rPr>
        <w:t xml:space="preserve"> </w:t>
      </w:r>
      <w:r w:rsidRPr="009400D5">
        <w:rPr>
          <w:b/>
          <w:lang w:val="en-US"/>
        </w:rPr>
        <w:t xml:space="preserve">to the Compliance Officer by e-mail to </w:t>
      </w:r>
      <w:hyperlink r:id="rId11" w:history="1">
        <w:r w:rsidR="00210CAC" w:rsidRPr="009D559E">
          <w:rPr>
            <w:rStyle w:val="Hyperlink"/>
            <w:lang w:val="en-US"/>
          </w:rPr>
          <w:t>LegalCompliance@iba-group.com</w:t>
        </w:r>
      </w:hyperlink>
      <w:r w:rsidRPr="009400D5">
        <w:rPr>
          <w:b/>
          <w:lang w:val="en-US"/>
        </w:rPr>
        <w:t>.</w:t>
      </w:r>
    </w:p>
    <w:p w14:paraId="315A90F7" w14:textId="72643565" w:rsidR="00210CAC" w:rsidRDefault="00210CAC" w:rsidP="009400D5">
      <w:pPr>
        <w:rPr>
          <w:b/>
          <w:lang w:val="en-US"/>
        </w:rPr>
      </w:pPr>
    </w:p>
    <w:p w14:paraId="096166D2" w14:textId="78B234F7" w:rsidR="00210CAC" w:rsidRDefault="00210CAC" w:rsidP="009400D5">
      <w:pPr>
        <w:rPr>
          <w:b/>
          <w:lang w:val="en-US"/>
        </w:rPr>
      </w:pPr>
    </w:p>
    <w:p w14:paraId="76B1E8D9" w14:textId="3CF41150" w:rsidR="00D658E4" w:rsidRDefault="00D658E4">
      <w:pPr>
        <w:suppressAutoHyphens w:val="0"/>
        <w:spacing w:after="160" w:line="259" w:lineRule="auto"/>
        <w:jc w:val="left"/>
        <w:rPr>
          <w:rFonts w:eastAsiaTheme="majorEastAsia" w:cstheme="majorBidi"/>
          <w:color w:val="69BE28" w:themeColor="text2"/>
          <w:spacing w:val="-10"/>
          <w:kern w:val="28"/>
          <w:sz w:val="36"/>
          <w:szCs w:val="56"/>
          <w:lang w:val="en-US"/>
        </w:rPr>
      </w:pPr>
    </w:p>
    <w:p w14:paraId="710745D9" w14:textId="690B6F18" w:rsidR="00210CAC" w:rsidRDefault="00210CAC" w:rsidP="00210CAC">
      <w:pPr>
        <w:pStyle w:val="Title"/>
        <w:rPr>
          <w:lang w:val="en-US"/>
        </w:rPr>
      </w:pPr>
      <w:bookmarkStart w:id="14" w:name="_Toc204770987"/>
      <w:r>
        <w:rPr>
          <w:lang w:val="en-US"/>
        </w:rPr>
        <w:lastRenderedPageBreak/>
        <w:t>ANNEX 2</w:t>
      </w:r>
      <w:r w:rsidR="00D658E4">
        <w:rPr>
          <w:lang w:val="en-US"/>
        </w:rPr>
        <w:t xml:space="preserve"> – PDMR</w:t>
      </w:r>
      <w:bookmarkEnd w:id="14"/>
      <w:r w:rsidR="00D658E4">
        <w:rPr>
          <w:lang w:val="en-US"/>
        </w:rPr>
        <w:t xml:space="preserve"> </w:t>
      </w:r>
    </w:p>
    <w:p w14:paraId="68472F31" w14:textId="73E21C53" w:rsidR="00210CAC" w:rsidRDefault="00210CAC" w:rsidP="009400D5">
      <w:pPr>
        <w:rPr>
          <w:b/>
          <w:lang w:val="en-US"/>
        </w:rPr>
      </w:pPr>
    </w:p>
    <w:p w14:paraId="44659BFB" w14:textId="091DC188" w:rsidR="00210CAC" w:rsidRDefault="00210CAC" w:rsidP="009400D5">
      <w:pPr>
        <w:rPr>
          <w:b/>
          <w:lang w:val="en-US"/>
        </w:rPr>
      </w:pPr>
    </w:p>
    <w:p w14:paraId="7D60A424" w14:textId="77777777" w:rsidR="00210CAC" w:rsidRDefault="00210CAC" w:rsidP="00210CAC">
      <w:pPr>
        <w:rPr>
          <w:lang w:val="en-US"/>
        </w:rPr>
      </w:pPr>
      <w:r w:rsidRPr="009400D5">
        <w:rPr>
          <w:lang w:val="en-US"/>
        </w:rPr>
        <w:t xml:space="preserve">To: </w:t>
      </w:r>
      <w:r>
        <w:rPr>
          <w:lang w:val="en-US"/>
        </w:rPr>
        <w:t xml:space="preserve">IBA SA </w:t>
      </w:r>
    </w:p>
    <w:p w14:paraId="7F85FD8C" w14:textId="77777777" w:rsidR="00210CAC" w:rsidRDefault="00210CAC" w:rsidP="00210CAC">
      <w:pPr>
        <w:rPr>
          <w:lang w:val="en-US"/>
        </w:rPr>
      </w:pPr>
    </w:p>
    <w:p w14:paraId="525CE975" w14:textId="77777777" w:rsidR="00210CAC" w:rsidRDefault="00210CAC" w:rsidP="00210CAC">
      <w:pPr>
        <w:rPr>
          <w:lang w:val="en-US"/>
        </w:rPr>
      </w:pPr>
      <w:r w:rsidRPr="009400D5">
        <w:rPr>
          <w:lang w:val="en-US"/>
        </w:rPr>
        <w:t>I he</w:t>
      </w:r>
      <w:r>
        <w:rPr>
          <w:lang w:val="en-US"/>
        </w:rPr>
        <w:t>reby acknowledge receipt of IBA</w:t>
      </w:r>
      <w:r w:rsidRPr="009400D5">
        <w:rPr>
          <w:lang w:val="en-US"/>
        </w:rPr>
        <w:t xml:space="preserve">’s dealing code </w:t>
      </w:r>
      <w:r>
        <w:rPr>
          <w:lang w:val="en-US"/>
        </w:rPr>
        <w:t xml:space="preserve">(the </w:t>
      </w:r>
      <w:r w:rsidRPr="00850959">
        <w:rPr>
          <w:b/>
          <w:lang w:val="en-US"/>
        </w:rPr>
        <w:t>Code</w:t>
      </w:r>
      <w:r>
        <w:rPr>
          <w:lang w:val="en-US"/>
        </w:rPr>
        <w:t xml:space="preserve">) and </w:t>
      </w:r>
      <w:r w:rsidRPr="009400D5">
        <w:rPr>
          <w:lang w:val="en-US"/>
        </w:rPr>
        <w:t xml:space="preserve">confirm that: </w:t>
      </w:r>
    </w:p>
    <w:p w14:paraId="5175023F" w14:textId="77777777" w:rsidR="00210CAC" w:rsidRDefault="00210CAC" w:rsidP="00210CAC">
      <w:pPr>
        <w:pStyle w:val="ListParagraph"/>
        <w:numPr>
          <w:ilvl w:val="0"/>
          <w:numId w:val="8"/>
        </w:numPr>
        <w:rPr>
          <w:lang w:val="en-US"/>
        </w:rPr>
      </w:pPr>
      <w:r w:rsidRPr="009400D5">
        <w:rPr>
          <w:lang w:val="en-US"/>
        </w:rPr>
        <w:t xml:space="preserve">I have read, understood and agree to comply with the Code, as amended from time to time; </w:t>
      </w:r>
    </w:p>
    <w:p w14:paraId="10E41570" w14:textId="23D47DE9" w:rsidR="00210CAC" w:rsidRDefault="00210CAC" w:rsidP="00210CAC">
      <w:pPr>
        <w:pStyle w:val="ListParagraph"/>
        <w:numPr>
          <w:ilvl w:val="0"/>
          <w:numId w:val="8"/>
        </w:numPr>
        <w:rPr>
          <w:lang w:val="en-US"/>
        </w:rPr>
      </w:pPr>
      <w:r w:rsidRPr="009400D5">
        <w:rPr>
          <w:lang w:val="en-US"/>
        </w:rPr>
        <w:t xml:space="preserve">I am aware of my legal and regulatory duties arising from the access I may have to Inside Information (including </w:t>
      </w:r>
      <w:r w:rsidR="006F16A7">
        <w:rPr>
          <w:lang w:val="en-US"/>
        </w:rPr>
        <w:t>D</w:t>
      </w:r>
      <w:r w:rsidRPr="009400D5">
        <w:rPr>
          <w:lang w:val="en-US"/>
        </w:rPr>
        <w:t xml:space="preserve">ealing restrictions in relation to the Company Securities); </w:t>
      </w:r>
    </w:p>
    <w:p w14:paraId="19172868" w14:textId="77777777" w:rsidR="00210CAC" w:rsidRDefault="00210CAC" w:rsidP="00210CAC">
      <w:pPr>
        <w:pStyle w:val="ListParagraph"/>
        <w:numPr>
          <w:ilvl w:val="0"/>
          <w:numId w:val="8"/>
        </w:numPr>
        <w:rPr>
          <w:lang w:val="en-US"/>
        </w:rPr>
      </w:pPr>
      <w:r w:rsidRPr="009400D5">
        <w:rPr>
          <w:lang w:val="en-US"/>
        </w:rPr>
        <w:t>I am aware of the sanctions attach</w:t>
      </w:r>
      <w:r>
        <w:rPr>
          <w:lang w:val="en-US"/>
        </w:rPr>
        <w:t>ed</w:t>
      </w:r>
      <w:r w:rsidRPr="009400D5">
        <w:rPr>
          <w:lang w:val="en-US"/>
        </w:rPr>
        <w:t xml:space="preserve"> to insider dealing, unlawful disclosure of Inside Information and market manipulation</w:t>
      </w:r>
      <w:r>
        <w:rPr>
          <w:lang w:val="en-US"/>
        </w:rPr>
        <w:t xml:space="preserve"> and understand that, notwithstanding the existence of this Code, I remain personally responsible for full compliance with the law</w:t>
      </w:r>
      <w:r w:rsidRPr="009400D5">
        <w:rPr>
          <w:lang w:val="en-US"/>
        </w:rPr>
        <w:t xml:space="preserve">; and </w:t>
      </w:r>
    </w:p>
    <w:p w14:paraId="2875D288" w14:textId="316D9E72" w:rsidR="00210CAC" w:rsidRDefault="00210CAC" w:rsidP="00210CAC">
      <w:pPr>
        <w:pStyle w:val="ListParagraph"/>
        <w:numPr>
          <w:ilvl w:val="0"/>
          <w:numId w:val="8"/>
        </w:numPr>
        <w:rPr>
          <w:lang w:val="en-US"/>
        </w:rPr>
      </w:pPr>
      <w:r w:rsidRPr="009400D5">
        <w:rPr>
          <w:lang w:val="en-US"/>
        </w:rPr>
        <w:t>I unders</w:t>
      </w:r>
      <w:r>
        <w:rPr>
          <w:lang w:val="en-US"/>
        </w:rPr>
        <w:t xml:space="preserve">tand that I will appear on the </w:t>
      </w:r>
      <w:r w:rsidRPr="00D658E4">
        <w:rPr>
          <w:b/>
          <w:color w:val="92D050"/>
          <w:lang w:val="en-US"/>
        </w:rPr>
        <w:t>Manager list</w:t>
      </w:r>
      <w:r w:rsidRPr="009400D5">
        <w:rPr>
          <w:lang w:val="en-US"/>
        </w:rPr>
        <w:t xml:space="preserve"> maintained by the Company. </w:t>
      </w:r>
    </w:p>
    <w:p w14:paraId="3FE4D0ED" w14:textId="49CC247F" w:rsidR="00210CAC" w:rsidRDefault="00210CAC" w:rsidP="00210CAC">
      <w:pPr>
        <w:pStyle w:val="ListParagraph"/>
        <w:numPr>
          <w:ilvl w:val="0"/>
          <w:numId w:val="8"/>
        </w:numPr>
        <w:rPr>
          <w:lang w:val="en-US"/>
        </w:rPr>
      </w:pPr>
      <w:r>
        <w:rPr>
          <w:lang w:val="en-US"/>
        </w:rPr>
        <w:t xml:space="preserve">I </w:t>
      </w:r>
      <w:r w:rsidR="006F16A7">
        <w:rPr>
          <w:lang w:val="en-US"/>
        </w:rPr>
        <w:t xml:space="preserve">shall </w:t>
      </w:r>
      <w:r>
        <w:rPr>
          <w:lang w:val="en-US"/>
        </w:rPr>
        <w:t>provide, as a Manager, the following details regarding the</w:t>
      </w:r>
      <w:r w:rsidRPr="00210CAC">
        <w:rPr>
          <w:lang w:val="en-US"/>
        </w:rPr>
        <w:t xml:space="preserve"> Persons Closely Associated</w:t>
      </w:r>
      <w:r>
        <w:rPr>
          <w:lang w:val="en-US"/>
        </w:rPr>
        <w:t xml:space="preserve"> to m</w:t>
      </w:r>
      <w:r w:rsidR="00916718">
        <w:rPr>
          <w:lang w:val="en-US"/>
        </w:rPr>
        <w:t>e</w:t>
      </w:r>
      <w:r w:rsidR="006F16A7">
        <w:rPr>
          <w:lang w:val="en-US"/>
        </w:rPr>
        <w:t>:</w:t>
      </w:r>
    </w:p>
    <w:p w14:paraId="7D04A517" w14:textId="337F7B36" w:rsidR="00210CAC" w:rsidRDefault="00210CAC" w:rsidP="00916718">
      <w:pPr>
        <w:pStyle w:val="ListParagraph"/>
        <w:numPr>
          <w:ilvl w:val="1"/>
          <w:numId w:val="8"/>
        </w:numPr>
        <w:rPr>
          <w:lang w:val="en-US"/>
        </w:rPr>
      </w:pPr>
      <w:r w:rsidRPr="00AC4CAE">
        <w:rPr>
          <w:lang w:val="en-US"/>
        </w:rPr>
        <w:t>if a natural person</w:t>
      </w:r>
      <w:r>
        <w:rPr>
          <w:lang w:val="en-US"/>
        </w:rPr>
        <w:t>:</w:t>
      </w:r>
      <w:r w:rsidRPr="00AC4CAE">
        <w:rPr>
          <w:lang w:val="en-US"/>
        </w:rPr>
        <w:t xml:space="preserve"> first name(s), surname(s), birth surname(s) (if different), personal full home address and e-mail address</w:t>
      </w:r>
      <w:r w:rsidR="006F16A7">
        <w:rPr>
          <w:lang w:val="en-US"/>
        </w:rPr>
        <w:t>;</w:t>
      </w:r>
      <w:r w:rsidRPr="00AC4CAE">
        <w:rPr>
          <w:lang w:val="en-US"/>
        </w:rPr>
        <w:t xml:space="preserve"> or, </w:t>
      </w:r>
    </w:p>
    <w:p w14:paraId="3DF6F380" w14:textId="37A0EBB6" w:rsidR="00210CAC" w:rsidRDefault="00210CAC" w:rsidP="00916718">
      <w:pPr>
        <w:pStyle w:val="ListParagraph"/>
        <w:numPr>
          <w:ilvl w:val="1"/>
          <w:numId w:val="8"/>
        </w:numPr>
        <w:rPr>
          <w:lang w:val="en-US"/>
        </w:rPr>
      </w:pPr>
      <w:r w:rsidRPr="00AC4CAE">
        <w:rPr>
          <w:lang w:val="en-US"/>
        </w:rPr>
        <w:t>if a legal entity</w:t>
      </w:r>
      <w:r>
        <w:rPr>
          <w:lang w:val="en-US"/>
        </w:rPr>
        <w:t>:</w:t>
      </w:r>
      <w:r w:rsidRPr="00AC4CAE">
        <w:rPr>
          <w:lang w:val="en-US"/>
        </w:rPr>
        <w:t xml:space="preserve"> corporate name and legal form, registered address, registration number, and the first name(s), surname(s) and e-mail address of its (permanent) representative</w:t>
      </w:r>
      <w:r w:rsidR="006F16A7">
        <w:rPr>
          <w:lang w:val="en-US"/>
        </w:rPr>
        <w:t>.</w:t>
      </w:r>
    </w:p>
    <w:p w14:paraId="4B1A8073" w14:textId="77777777" w:rsidR="00210CAC" w:rsidRDefault="00210CAC" w:rsidP="00210CAC">
      <w:pPr>
        <w:rPr>
          <w:lang w:val="en-US"/>
        </w:rPr>
      </w:pPr>
    </w:p>
    <w:p w14:paraId="52BE9BD6" w14:textId="5DB46DB4" w:rsidR="00210CAC" w:rsidRDefault="00210CAC" w:rsidP="00210CAC">
      <w:pPr>
        <w:rPr>
          <w:lang w:val="en-US"/>
        </w:rPr>
      </w:pPr>
      <w:proofErr w:type="spellStart"/>
      <w:r w:rsidRPr="009400D5">
        <w:rPr>
          <w:lang w:val="en-US"/>
        </w:rPr>
        <w:t>Capitali</w:t>
      </w:r>
      <w:r w:rsidR="006F16A7">
        <w:rPr>
          <w:lang w:val="en-US"/>
        </w:rPr>
        <w:t>s</w:t>
      </w:r>
      <w:r w:rsidRPr="009400D5">
        <w:rPr>
          <w:lang w:val="en-US"/>
        </w:rPr>
        <w:t>ed</w:t>
      </w:r>
      <w:proofErr w:type="spellEnd"/>
      <w:r w:rsidRPr="009400D5">
        <w:rPr>
          <w:lang w:val="en-US"/>
        </w:rPr>
        <w:t xml:space="preserve"> terms not defined in this acknowledgement have the mea</w:t>
      </w:r>
      <w:r>
        <w:rPr>
          <w:lang w:val="en-US"/>
        </w:rPr>
        <w:t xml:space="preserve">ning given to such terms in the </w:t>
      </w:r>
      <w:r w:rsidRPr="009400D5">
        <w:rPr>
          <w:lang w:val="en-US"/>
        </w:rPr>
        <w:t>Code.</w:t>
      </w:r>
    </w:p>
    <w:p w14:paraId="2FE365B7" w14:textId="77777777" w:rsidR="00916718" w:rsidRDefault="00916718" w:rsidP="00210CAC">
      <w:pPr>
        <w:rPr>
          <w:lang w:val="en-US"/>
        </w:rPr>
      </w:pPr>
    </w:p>
    <w:p w14:paraId="756D3555" w14:textId="36C77EC6" w:rsidR="00210CAC" w:rsidRPr="00916718" w:rsidRDefault="00916718" w:rsidP="00210CAC">
      <w:pPr>
        <w:rPr>
          <w:u w:val="single"/>
          <w:lang w:val="en-US"/>
        </w:rPr>
      </w:pPr>
      <w:r w:rsidRPr="00916718">
        <w:rPr>
          <w:u w:val="single"/>
          <w:lang w:val="en-US"/>
        </w:rPr>
        <w:t>Details about the Manager</w:t>
      </w:r>
    </w:p>
    <w:p w14:paraId="79A400DA" w14:textId="77777777" w:rsidR="00210CAC" w:rsidRDefault="00210CAC" w:rsidP="00210CAC">
      <w:pPr>
        <w:rPr>
          <w:lang w:val="en-US"/>
        </w:rPr>
      </w:pPr>
      <w:r>
        <w:rPr>
          <w:lang w:val="en-US"/>
        </w:rPr>
        <w:t>First and family name (in capital letters)</w:t>
      </w:r>
      <w:r w:rsidRPr="009400D5">
        <w:rPr>
          <w:lang w:val="en-US"/>
        </w:rPr>
        <w:t>:</w:t>
      </w:r>
      <w:r>
        <w:rPr>
          <w:lang w:val="en-US"/>
        </w:rPr>
        <w:tab/>
      </w:r>
      <w:r w:rsidRPr="009400D5">
        <w:rPr>
          <w:lang w:val="en-US"/>
        </w:rPr>
        <w:t>………………………………………….</w:t>
      </w:r>
    </w:p>
    <w:p w14:paraId="23C19885" w14:textId="77777777" w:rsidR="00210CAC" w:rsidRDefault="00210CAC" w:rsidP="00210CAC">
      <w:pPr>
        <w:rPr>
          <w:lang w:val="en-US"/>
        </w:rPr>
      </w:pPr>
      <w:r w:rsidRPr="009400D5">
        <w:rPr>
          <w:lang w:val="en-US"/>
        </w:rPr>
        <w:t>Position</w:t>
      </w:r>
      <w:r>
        <w:rPr>
          <w:lang w:val="en-US"/>
        </w:rPr>
        <w:t xml:space="preserve"> (in capital letters)</w:t>
      </w:r>
      <w:r w:rsidRPr="009400D5">
        <w:rPr>
          <w:lang w:val="en-US"/>
        </w:rPr>
        <w:t>:</w:t>
      </w:r>
      <w:r>
        <w:rPr>
          <w:lang w:val="en-US"/>
        </w:rPr>
        <w:tab/>
      </w:r>
      <w:r>
        <w:rPr>
          <w:lang w:val="en-US"/>
        </w:rPr>
        <w:tab/>
      </w:r>
      <w:r>
        <w:rPr>
          <w:lang w:val="en-US"/>
        </w:rPr>
        <w:tab/>
      </w:r>
      <w:r w:rsidRPr="009400D5">
        <w:rPr>
          <w:lang w:val="en-US"/>
        </w:rPr>
        <w:t>………………………………………….</w:t>
      </w:r>
    </w:p>
    <w:p w14:paraId="5504DA64" w14:textId="77777777" w:rsidR="00210CAC" w:rsidRDefault="00210CAC" w:rsidP="00210CAC">
      <w:pPr>
        <w:rPr>
          <w:lang w:val="en-US"/>
        </w:rPr>
      </w:pPr>
      <w:r w:rsidRPr="009400D5">
        <w:rPr>
          <w:lang w:val="en-US"/>
        </w:rPr>
        <w:t>E-mail</w:t>
      </w:r>
      <w:r>
        <w:rPr>
          <w:lang w:val="en-US"/>
        </w:rPr>
        <w:t xml:space="preserve"> (in capital letters)</w:t>
      </w:r>
      <w:r w:rsidRPr="009400D5">
        <w:rPr>
          <w:lang w:val="en-US"/>
        </w:rPr>
        <w:t>:</w:t>
      </w:r>
      <w:r>
        <w:rPr>
          <w:lang w:val="en-US"/>
        </w:rPr>
        <w:tab/>
      </w:r>
      <w:r>
        <w:rPr>
          <w:lang w:val="en-US"/>
        </w:rPr>
        <w:tab/>
      </w:r>
      <w:r>
        <w:rPr>
          <w:lang w:val="en-US"/>
        </w:rPr>
        <w:tab/>
      </w:r>
      <w:r w:rsidRPr="009400D5">
        <w:rPr>
          <w:lang w:val="en-US"/>
        </w:rPr>
        <w:t>………………………………………….</w:t>
      </w:r>
    </w:p>
    <w:p w14:paraId="363B1162" w14:textId="77777777" w:rsidR="00210CAC" w:rsidRDefault="00210CAC" w:rsidP="00210CAC">
      <w:pPr>
        <w:rPr>
          <w:lang w:val="en-US"/>
        </w:rPr>
      </w:pPr>
      <w:r w:rsidRPr="009400D5">
        <w:rPr>
          <w:lang w:val="en-US"/>
        </w:rPr>
        <w:t>Tel n</w:t>
      </w:r>
      <w:r>
        <w:rPr>
          <w:lang w:val="en-US"/>
        </w:rPr>
        <w:t>°</w:t>
      </w:r>
      <w:r w:rsidRPr="009400D5">
        <w:rPr>
          <w:lang w:val="en-US"/>
        </w:rPr>
        <w:t>:</w:t>
      </w:r>
      <w:r>
        <w:rPr>
          <w:lang w:val="en-US"/>
        </w:rPr>
        <w:tab/>
      </w:r>
      <w:r>
        <w:rPr>
          <w:lang w:val="en-US"/>
        </w:rPr>
        <w:tab/>
      </w:r>
      <w:r>
        <w:rPr>
          <w:lang w:val="en-US"/>
        </w:rPr>
        <w:tab/>
      </w:r>
      <w:r>
        <w:rPr>
          <w:lang w:val="en-US"/>
        </w:rPr>
        <w:tab/>
      </w:r>
      <w:r>
        <w:rPr>
          <w:lang w:val="en-US"/>
        </w:rPr>
        <w:tab/>
      </w:r>
      <w:r>
        <w:rPr>
          <w:lang w:val="en-US"/>
        </w:rPr>
        <w:tab/>
      </w:r>
      <w:r w:rsidRPr="009400D5">
        <w:rPr>
          <w:lang w:val="en-US"/>
        </w:rPr>
        <w:t xml:space="preserve">…………………………………………. </w:t>
      </w:r>
    </w:p>
    <w:p w14:paraId="1316BB64" w14:textId="72C68EC7" w:rsidR="00210CAC" w:rsidRDefault="00210CAC" w:rsidP="00210CAC">
      <w:pPr>
        <w:rPr>
          <w:lang w:val="en-US"/>
        </w:rPr>
      </w:pPr>
      <w:r>
        <w:rPr>
          <w:lang w:val="en-US"/>
        </w:rPr>
        <w:t>Residence address:</w:t>
      </w:r>
      <w:r>
        <w:rPr>
          <w:lang w:val="en-US"/>
        </w:rPr>
        <w:tab/>
      </w:r>
      <w:r>
        <w:rPr>
          <w:lang w:val="en-US"/>
        </w:rPr>
        <w:tab/>
      </w:r>
      <w:r>
        <w:rPr>
          <w:lang w:val="en-US"/>
        </w:rPr>
        <w:tab/>
      </w:r>
      <w:r>
        <w:rPr>
          <w:lang w:val="en-US"/>
        </w:rPr>
        <w:tab/>
      </w:r>
      <w:r w:rsidRPr="009400D5">
        <w:rPr>
          <w:lang w:val="en-US"/>
        </w:rPr>
        <w:t>………………………………………….</w:t>
      </w:r>
    </w:p>
    <w:p w14:paraId="48F3D011" w14:textId="77777777" w:rsidR="00EE718F" w:rsidRDefault="00EE718F" w:rsidP="00EE718F">
      <w:pPr>
        <w:rPr>
          <w:lang w:val="en-US"/>
        </w:rPr>
      </w:pPr>
      <w:r>
        <w:rPr>
          <w:lang w:val="en-US"/>
        </w:rPr>
        <w:t xml:space="preserve">                                                                      </w:t>
      </w:r>
      <w:r w:rsidRPr="009400D5">
        <w:rPr>
          <w:lang w:val="en-US"/>
        </w:rPr>
        <w:t>………………………………………….</w:t>
      </w:r>
    </w:p>
    <w:p w14:paraId="6A1F962F" w14:textId="77777777" w:rsidR="00210CAC" w:rsidRDefault="00210CAC" w:rsidP="00210CAC">
      <w:pPr>
        <w:rPr>
          <w:lang w:val="en-US"/>
        </w:rPr>
      </w:pPr>
      <w:r>
        <w:rPr>
          <w:lang w:val="en-US"/>
        </w:rPr>
        <w:t>Signing d</w:t>
      </w:r>
      <w:r w:rsidRPr="009400D5">
        <w:rPr>
          <w:lang w:val="en-US"/>
        </w:rPr>
        <w:t>ate:</w:t>
      </w:r>
      <w:r>
        <w:rPr>
          <w:lang w:val="en-US"/>
        </w:rPr>
        <w:tab/>
      </w:r>
      <w:r>
        <w:rPr>
          <w:lang w:val="en-US"/>
        </w:rPr>
        <w:tab/>
      </w:r>
      <w:r>
        <w:rPr>
          <w:lang w:val="en-US"/>
        </w:rPr>
        <w:tab/>
      </w:r>
      <w:r>
        <w:rPr>
          <w:lang w:val="en-US"/>
        </w:rPr>
        <w:tab/>
      </w:r>
      <w:r>
        <w:rPr>
          <w:lang w:val="en-US"/>
        </w:rPr>
        <w:tab/>
      </w:r>
      <w:r w:rsidRPr="009400D5">
        <w:rPr>
          <w:lang w:val="en-US"/>
        </w:rPr>
        <w:t>………………………………………….</w:t>
      </w:r>
    </w:p>
    <w:p w14:paraId="58D18561" w14:textId="77777777" w:rsidR="00210CAC" w:rsidRDefault="00210CAC" w:rsidP="00210CAC">
      <w:pPr>
        <w:rPr>
          <w:lang w:val="en-US"/>
        </w:rPr>
      </w:pPr>
      <w:r>
        <w:rPr>
          <w:lang w:val="en-US"/>
        </w:rPr>
        <w:t>Signature:</w:t>
      </w:r>
      <w:r>
        <w:rPr>
          <w:lang w:val="en-US"/>
        </w:rPr>
        <w:tab/>
      </w:r>
      <w:r>
        <w:rPr>
          <w:lang w:val="en-US"/>
        </w:rPr>
        <w:tab/>
      </w:r>
      <w:r>
        <w:rPr>
          <w:lang w:val="en-US"/>
        </w:rPr>
        <w:tab/>
      </w:r>
      <w:r>
        <w:rPr>
          <w:lang w:val="en-US"/>
        </w:rPr>
        <w:tab/>
      </w:r>
      <w:r>
        <w:rPr>
          <w:lang w:val="en-US"/>
        </w:rPr>
        <w:tab/>
      </w:r>
      <w:r w:rsidRPr="009400D5">
        <w:rPr>
          <w:lang w:val="en-US"/>
        </w:rPr>
        <w:t>………………………………………….</w:t>
      </w:r>
    </w:p>
    <w:p w14:paraId="78F6C130" w14:textId="77777777" w:rsidR="00210CAC" w:rsidRDefault="00210CAC" w:rsidP="00210CAC">
      <w:pPr>
        <w:rPr>
          <w:lang w:val="en-US"/>
        </w:rPr>
      </w:pPr>
    </w:p>
    <w:p w14:paraId="6D5B995C" w14:textId="77777777" w:rsidR="00EE718F" w:rsidRDefault="00EE718F" w:rsidP="00210CAC">
      <w:pPr>
        <w:rPr>
          <w:u w:val="single"/>
          <w:lang w:val="en-US"/>
        </w:rPr>
      </w:pPr>
    </w:p>
    <w:p w14:paraId="2D5E3E4F" w14:textId="3466F897" w:rsidR="00210CAC" w:rsidRDefault="00916718" w:rsidP="00210CAC">
      <w:pPr>
        <w:rPr>
          <w:u w:val="single"/>
          <w:lang w:val="en-US"/>
        </w:rPr>
      </w:pPr>
      <w:r w:rsidRPr="00916718">
        <w:rPr>
          <w:u w:val="single"/>
          <w:lang w:val="en-US"/>
        </w:rPr>
        <w:lastRenderedPageBreak/>
        <w:t xml:space="preserve">Details about the Persons Closely Associated </w:t>
      </w:r>
    </w:p>
    <w:p w14:paraId="0BA18182" w14:textId="6E175CD3" w:rsidR="00916718" w:rsidRDefault="00916718" w:rsidP="00210CAC">
      <w:pPr>
        <w:rPr>
          <w:lang w:val="en-US"/>
        </w:rPr>
      </w:pPr>
    </w:p>
    <w:p w14:paraId="04AD74E9" w14:textId="03DA3002" w:rsidR="00916718" w:rsidRPr="001B4B36" w:rsidRDefault="00EE718F" w:rsidP="00EE718F">
      <w:pPr>
        <w:pStyle w:val="ListParagraph"/>
        <w:numPr>
          <w:ilvl w:val="0"/>
          <w:numId w:val="11"/>
        </w:numPr>
        <w:rPr>
          <w:lang w:val="en-US"/>
        </w:rPr>
      </w:pPr>
      <w:r>
        <w:rPr>
          <w:lang w:val="en-US"/>
        </w:rPr>
        <w:t>If</w:t>
      </w:r>
      <w:r w:rsidR="00916718" w:rsidRPr="00EE718F">
        <w:rPr>
          <w:lang w:val="en-US"/>
        </w:rPr>
        <w:t xml:space="preserve"> a </w:t>
      </w:r>
      <w:r w:rsidR="00916718" w:rsidRPr="00EE718F">
        <w:rPr>
          <w:i/>
          <w:lang w:val="en-US"/>
        </w:rPr>
        <w:t>natural person:</w:t>
      </w:r>
    </w:p>
    <w:p w14:paraId="522D64EB" w14:textId="77777777" w:rsidR="001B4B36" w:rsidRPr="001B4B36" w:rsidRDefault="001B4B36" w:rsidP="001B4B36">
      <w:pPr>
        <w:rPr>
          <w:lang w:val="en-US"/>
        </w:rPr>
      </w:pPr>
    </w:p>
    <w:p w14:paraId="6421EA30" w14:textId="64708076" w:rsidR="00916718" w:rsidRPr="00EE718F" w:rsidRDefault="00916718" w:rsidP="00EE718F">
      <w:pPr>
        <w:rPr>
          <w:lang w:val="en-US"/>
        </w:rPr>
      </w:pPr>
      <w:r w:rsidRPr="00EE718F">
        <w:rPr>
          <w:lang w:val="en-US"/>
        </w:rPr>
        <w:t xml:space="preserve">First name (in capital letters):                             </w:t>
      </w:r>
      <w:r w:rsidR="00EE718F" w:rsidRPr="009400D5">
        <w:rPr>
          <w:lang w:val="en-US"/>
        </w:rPr>
        <w:t>………………………………………….</w:t>
      </w:r>
    </w:p>
    <w:p w14:paraId="4800352D" w14:textId="4AFD1080" w:rsidR="00EE718F" w:rsidRDefault="00916718" w:rsidP="00EE718F">
      <w:pPr>
        <w:rPr>
          <w:lang w:val="en-US"/>
        </w:rPr>
      </w:pPr>
      <w:r>
        <w:rPr>
          <w:lang w:val="en-US"/>
        </w:rPr>
        <w:t xml:space="preserve">Surname (in capital letters):                               </w:t>
      </w:r>
      <w:r w:rsidR="00EE718F" w:rsidRPr="009400D5">
        <w:rPr>
          <w:lang w:val="en-US"/>
        </w:rPr>
        <w:t>………………………………………….</w:t>
      </w:r>
    </w:p>
    <w:p w14:paraId="035F54C0" w14:textId="696ECBF9" w:rsidR="00916718" w:rsidRDefault="00916718" w:rsidP="00916718">
      <w:pPr>
        <w:rPr>
          <w:lang w:val="en-US"/>
        </w:rPr>
      </w:pPr>
      <w:r>
        <w:rPr>
          <w:lang w:val="en-US"/>
        </w:rPr>
        <w:t xml:space="preserve">Birth surname (if different) (in capital letters):    </w:t>
      </w:r>
      <w:r w:rsidR="00EE718F" w:rsidRPr="009400D5">
        <w:rPr>
          <w:lang w:val="en-US"/>
        </w:rPr>
        <w:t>………………………………………….</w:t>
      </w:r>
    </w:p>
    <w:p w14:paraId="2400CB98" w14:textId="5A94089D" w:rsidR="00916718" w:rsidRDefault="00916718" w:rsidP="00916718">
      <w:pPr>
        <w:rPr>
          <w:lang w:val="en-US"/>
        </w:rPr>
      </w:pPr>
      <w:r>
        <w:rPr>
          <w:lang w:val="en-US"/>
        </w:rPr>
        <w:t xml:space="preserve">Personal full home address:                              </w:t>
      </w:r>
      <w:r w:rsidR="00EE718F" w:rsidRPr="009400D5">
        <w:rPr>
          <w:lang w:val="en-US"/>
        </w:rPr>
        <w:t>………………………………………….</w:t>
      </w:r>
    </w:p>
    <w:p w14:paraId="01299ED7" w14:textId="3622CD74" w:rsidR="00916718" w:rsidRDefault="00916718" w:rsidP="00916718">
      <w:pPr>
        <w:rPr>
          <w:lang w:val="en-US"/>
        </w:rPr>
      </w:pPr>
      <w:r>
        <w:rPr>
          <w:lang w:val="en-US"/>
        </w:rPr>
        <w:t xml:space="preserve">                                                                            </w:t>
      </w:r>
      <w:r w:rsidR="00EE718F" w:rsidRPr="009400D5">
        <w:rPr>
          <w:lang w:val="en-US"/>
        </w:rPr>
        <w:t>………………………………………….</w:t>
      </w:r>
    </w:p>
    <w:p w14:paraId="6EFA36E6" w14:textId="7C1B6438" w:rsidR="00916718" w:rsidRDefault="00916718" w:rsidP="00210CAC">
      <w:pPr>
        <w:rPr>
          <w:lang w:val="en-US"/>
        </w:rPr>
      </w:pPr>
      <w:r>
        <w:rPr>
          <w:lang w:val="en-US"/>
        </w:rPr>
        <w:t xml:space="preserve">e-mail address:                                                  </w:t>
      </w:r>
      <w:r w:rsidR="00EE718F" w:rsidRPr="009400D5">
        <w:rPr>
          <w:lang w:val="en-US"/>
        </w:rPr>
        <w:t>………………………………………….</w:t>
      </w:r>
    </w:p>
    <w:p w14:paraId="243E0B78" w14:textId="77777777" w:rsidR="00EE718F" w:rsidRDefault="00EE718F" w:rsidP="00EE718F">
      <w:pPr>
        <w:rPr>
          <w:lang w:val="en-US"/>
        </w:rPr>
      </w:pPr>
    </w:p>
    <w:p w14:paraId="54CA477C" w14:textId="77777777" w:rsidR="001B4B36" w:rsidRDefault="001B4B36" w:rsidP="00EE718F">
      <w:pPr>
        <w:rPr>
          <w:lang w:val="en-US"/>
        </w:rPr>
      </w:pPr>
    </w:p>
    <w:p w14:paraId="4FF2855B" w14:textId="41E0BBD8" w:rsidR="00EE718F" w:rsidRDefault="00EE718F" w:rsidP="00EE718F">
      <w:pPr>
        <w:rPr>
          <w:lang w:val="en-US"/>
        </w:rPr>
      </w:pPr>
      <w:r>
        <w:rPr>
          <w:lang w:val="en-US"/>
        </w:rPr>
        <w:t xml:space="preserve">First name (in capital letters):                            </w:t>
      </w:r>
      <w:r w:rsidRPr="009400D5">
        <w:rPr>
          <w:lang w:val="en-US"/>
        </w:rPr>
        <w:t>………………………………………….</w:t>
      </w:r>
    </w:p>
    <w:p w14:paraId="25F2C6B5" w14:textId="65931EEA" w:rsidR="00EE718F" w:rsidRDefault="00EE718F" w:rsidP="00EE718F">
      <w:pPr>
        <w:rPr>
          <w:lang w:val="en-US"/>
        </w:rPr>
      </w:pPr>
      <w:r>
        <w:rPr>
          <w:lang w:val="en-US"/>
        </w:rPr>
        <w:t xml:space="preserve">Surname (in capital letters):                               </w:t>
      </w:r>
      <w:r w:rsidRPr="009400D5">
        <w:rPr>
          <w:lang w:val="en-US"/>
        </w:rPr>
        <w:t>………………………………………….</w:t>
      </w:r>
    </w:p>
    <w:p w14:paraId="6DBDCEA4" w14:textId="5815E1DB" w:rsidR="00EE718F" w:rsidRDefault="00EE718F" w:rsidP="00EE718F">
      <w:pPr>
        <w:rPr>
          <w:lang w:val="en-US"/>
        </w:rPr>
      </w:pPr>
      <w:r>
        <w:rPr>
          <w:lang w:val="en-US"/>
        </w:rPr>
        <w:t xml:space="preserve">Birth surname (if different) (in capital letters):    </w:t>
      </w:r>
      <w:r w:rsidRPr="009400D5">
        <w:rPr>
          <w:lang w:val="en-US"/>
        </w:rPr>
        <w:t>………………………………………….</w:t>
      </w:r>
    </w:p>
    <w:p w14:paraId="25AD4EF5" w14:textId="5A866925" w:rsidR="00EE718F" w:rsidRDefault="00EE718F" w:rsidP="00EE718F">
      <w:pPr>
        <w:rPr>
          <w:lang w:val="en-US"/>
        </w:rPr>
      </w:pPr>
      <w:r>
        <w:rPr>
          <w:lang w:val="en-US"/>
        </w:rPr>
        <w:t xml:space="preserve">Personal full home address:                              </w:t>
      </w:r>
      <w:r w:rsidRPr="009400D5">
        <w:rPr>
          <w:lang w:val="en-US"/>
        </w:rPr>
        <w:t>…………………………………………</w:t>
      </w:r>
      <w:r>
        <w:rPr>
          <w:lang w:val="en-US"/>
        </w:rPr>
        <w:t>.</w:t>
      </w:r>
    </w:p>
    <w:p w14:paraId="04BADDB5" w14:textId="596F0E51" w:rsidR="00EE718F" w:rsidRDefault="00EE718F" w:rsidP="00EE718F">
      <w:pPr>
        <w:rPr>
          <w:lang w:val="en-US"/>
        </w:rPr>
      </w:pPr>
      <w:r>
        <w:rPr>
          <w:lang w:val="en-US"/>
        </w:rPr>
        <w:t xml:space="preserve">                                                                            </w:t>
      </w:r>
      <w:r w:rsidRPr="009400D5">
        <w:rPr>
          <w:lang w:val="en-US"/>
        </w:rPr>
        <w:t>………………………………………….</w:t>
      </w:r>
    </w:p>
    <w:p w14:paraId="2C0B94BE" w14:textId="717CA16E" w:rsidR="00916718" w:rsidRDefault="00EE718F" w:rsidP="00210CAC">
      <w:pPr>
        <w:rPr>
          <w:lang w:val="en-US"/>
        </w:rPr>
      </w:pPr>
      <w:r>
        <w:rPr>
          <w:lang w:val="en-US"/>
        </w:rPr>
        <w:t xml:space="preserve">e-mail address:                                                  </w:t>
      </w:r>
      <w:r w:rsidRPr="009400D5">
        <w:rPr>
          <w:lang w:val="en-US"/>
        </w:rPr>
        <w:t>………………………………………….</w:t>
      </w:r>
    </w:p>
    <w:p w14:paraId="7BAB72B5" w14:textId="77777777" w:rsidR="00EE718F" w:rsidRDefault="00EE718F" w:rsidP="00EE718F">
      <w:pPr>
        <w:rPr>
          <w:lang w:val="en-US"/>
        </w:rPr>
      </w:pPr>
    </w:p>
    <w:p w14:paraId="5B12FBFE" w14:textId="77777777" w:rsidR="001B4B36" w:rsidRDefault="001B4B36" w:rsidP="00EE718F">
      <w:pPr>
        <w:rPr>
          <w:lang w:val="en-US"/>
        </w:rPr>
      </w:pPr>
    </w:p>
    <w:p w14:paraId="0E250A2D" w14:textId="5549F5DE" w:rsidR="00EE718F" w:rsidRDefault="00EE718F" w:rsidP="00EE718F">
      <w:pPr>
        <w:rPr>
          <w:lang w:val="en-US"/>
        </w:rPr>
      </w:pPr>
      <w:r>
        <w:rPr>
          <w:lang w:val="en-US"/>
        </w:rPr>
        <w:t xml:space="preserve">First name (in capital letters):                            </w:t>
      </w:r>
      <w:r w:rsidRPr="009400D5">
        <w:rPr>
          <w:lang w:val="en-US"/>
        </w:rPr>
        <w:t>………………………………………….</w:t>
      </w:r>
    </w:p>
    <w:p w14:paraId="3E042821" w14:textId="116A17B3" w:rsidR="00EE718F" w:rsidRDefault="00EE718F" w:rsidP="00EE718F">
      <w:pPr>
        <w:rPr>
          <w:lang w:val="en-US"/>
        </w:rPr>
      </w:pPr>
      <w:r>
        <w:rPr>
          <w:lang w:val="en-US"/>
        </w:rPr>
        <w:t xml:space="preserve">Surname (in capital letters):                              </w:t>
      </w:r>
      <w:r w:rsidRPr="009400D5">
        <w:rPr>
          <w:lang w:val="en-US"/>
        </w:rPr>
        <w:t>………………………………………….</w:t>
      </w:r>
      <w:r>
        <w:rPr>
          <w:lang w:val="en-US"/>
        </w:rPr>
        <w:t>.</w:t>
      </w:r>
    </w:p>
    <w:p w14:paraId="40845447" w14:textId="2E1BDD89" w:rsidR="00EE718F" w:rsidRDefault="00EE718F" w:rsidP="00EE718F">
      <w:pPr>
        <w:rPr>
          <w:lang w:val="en-US"/>
        </w:rPr>
      </w:pPr>
      <w:r>
        <w:rPr>
          <w:lang w:val="en-US"/>
        </w:rPr>
        <w:t xml:space="preserve">Birth surname (if different) (in capital letters):   </w:t>
      </w:r>
      <w:r w:rsidRPr="009400D5">
        <w:rPr>
          <w:lang w:val="en-US"/>
        </w:rPr>
        <w:t>………………………………………….</w:t>
      </w:r>
    </w:p>
    <w:p w14:paraId="2FA1FCEA" w14:textId="7E0E8A63" w:rsidR="00EE718F" w:rsidRDefault="00EE718F" w:rsidP="00EE718F">
      <w:pPr>
        <w:rPr>
          <w:lang w:val="en-US"/>
        </w:rPr>
      </w:pPr>
      <w:r>
        <w:rPr>
          <w:lang w:val="en-US"/>
        </w:rPr>
        <w:t xml:space="preserve">Personal full home address:                             </w:t>
      </w:r>
      <w:r w:rsidRPr="009400D5">
        <w:rPr>
          <w:lang w:val="en-US"/>
        </w:rPr>
        <w:t>………………………………………….</w:t>
      </w:r>
    </w:p>
    <w:p w14:paraId="74705DAB" w14:textId="12A76A46" w:rsidR="00EE718F" w:rsidRDefault="00EE718F" w:rsidP="00EE718F">
      <w:pPr>
        <w:rPr>
          <w:lang w:val="en-US"/>
        </w:rPr>
      </w:pPr>
      <w:r>
        <w:rPr>
          <w:lang w:val="en-US"/>
        </w:rPr>
        <w:t xml:space="preserve">                                                                           </w:t>
      </w:r>
      <w:r w:rsidRPr="009400D5">
        <w:rPr>
          <w:lang w:val="en-US"/>
        </w:rPr>
        <w:t>………………………………………….</w:t>
      </w:r>
    </w:p>
    <w:p w14:paraId="15C65FF6" w14:textId="0EDFEBF5" w:rsidR="00EE718F" w:rsidRDefault="00EE718F" w:rsidP="00EE718F">
      <w:pPr>
        <w:rPr>
          <w:lang w:val="en-US"/>
        </w:rPr>
      </w:pPr>
      <w:r>
        <w:rPr>
          <w:lang w:val="en-US"/>
        </w:rPr>
        <w:t xml:space="preserve">e-mail address:                                                  </w:t>
      </w:r>
      <w:r w:rsidRPr="009400D5">
        <w:rPr>
          <w:lang w:val="en-US"/>
        </w:rPr>
        <w:t>………………………………………….</w:t>
      </w:r>
    </w:p>
    <w:p w14:paraId="43D64515" w14:textId="32BA040E" w:rsidR="00EE718F" w:rsidRDefault="00EE718F" w:rsidP="00210CAC">
      <w:pPr>
        <w:rPr>
          <w:lang w:val="en-US"/>
        </w:rPr>
      </w:pPr>
    </w:p>
    <w:p w14:paraId="253A65A7" w14:textId="4C5A85F8" w:rsidR="001B4B36" w:rsidRDefault="001B4B36" w:rsidP="00210CAC">
      <w:pPr>
        <w:rPr>
          <w:lang w:val="en-US"/>
        </w:rPr>
      </w:pPr>
    </w:p>
    <w:p w14:paraId="47D24DD0" w14:textId="6A0012C8" w:rsidR="001B4B36" w:rsidRDefault="001B4B36" w:rsidP="00210CAC">
      <w:pPr>
        <w:rPr>
          <w:lang w:val="en-US"/>
        </w:rPr>
      </w:pPr>
    </w:p>
    <w:p w14:paraId="1FDD63EA" w14:textId="0B4ED902" w:rsidR="001B4B36" w:rsidRDefault="001B4B36" w:rsidP="00210CAC">
      <w:pPr>
        <w:rPr>
          <w:lang w:val="en-US"/>
        </w:rPr>
      </w:pPr>
    </w:p>
    <w:p w14:paraId="6AE7E2C3" w14:textId="5CF34627" w:rsidR="001B4B36" w:rsidRDefault="001B4B36" w:rsidP="00210CAC">
      <w:pPr>
        <w:rPr>
          <w:lang w:val="en-US"/>
        </w:rPr>
      </w:pPr>
    </w:p>
    <w:p w14:paraId="6CDFF9FA" w14:textId="77777777" w:rsidR="001B4B36" w:rsidRDefault="001B4B36" w:rsidP="00210CAC">
      <w:pPr>
        <w:rPr>
          <w:lang w:val="en-US"/>
        </w:rPr>
      </w:pPr>
    </w:p>
    <w:p w14:paraId="291109F3" w14:textId="3F6BD060" w:rsidR="00916718" w:rsidRDefault="00EE718F" w:rsidP="00EE718F">
      <w:pPr>
        <w:pStyle w:val="ListParagraph"/>
        <w:numPr>
          <w:ilvl w:val="0"/>
          <w:numId w:val="11"/>
        </w:numPr>
        <w:rPr>
          <w:i/>
          <w:lang w:val="en-US"/>
        </w:rPr>
      </w:pPr>
      <w:r w:rsidRPr="00EE718F">
        <w:rPr>
          <w:i/>
          <w:lang w:val="en-US"/>
        </w:rPr>
        <w:lastRenderedPageBreak/>
        <w:t xml:space="preserve">If a legal entity: </w:t>
      </w:r>
    </w:p>
    <w:p w14:paraId="631F22EF" w14:textId="77777777" w:rsidR="001B4B36" w:rsidRPr="001B4B36" w:rsidRDefault="001B4B36" w:rsidP="001B4B36">
      <w:pPr>
        <w:rPr>
          <w:i/>
          <w:lang w:val="en-US"/>
        </w:rPr>
      </w:pPr>
    </w:p>
    <w:p w14:paraId="206EBD95" w14:textId="2625B976" w:rsidR="00EE718F" w:rsidRDefault="00EE718F" w:rsidP="00EE718F">
      <w:pPr>
        <w:rPr>
          <w:lang w:val="en-US"/>
        </w:rPr>
      </w:pPr>
      <w:r>
        <w:rPr>
          <w:lang w:val="en-US"/>
        </w:rPr>
        <w:t xml:space="preserve">Corporate name and legal form:                         </w:t>
      </w:r>
      <w:r w:rsidR="009A16F7">
        <w:rPr>
          <w:lang w:val="en-US"/>
        </w:rPr>
        <w:t xml:space="preserve"> </w:t>
      </w:r>
      <w:r w:rsidRPr="009400D5">
        <w:rPr>
          <w:lang w:val="en-US"/>
        </w:rPr>
        <w:t>………………………………………….</w:t>
      </w:r>
    </w:p>
    <w:p w14:paraId="7C9B870B" w14:textId="3E584A36" w:rsidR="00EE718F" w:rsidRDefault="00EE718F" w:rsidP="00EE718F">
      <w:pPr>
        <w:rPr>
          <w:lang w:val="en-US"/>
        </w:rPr>
      </w:pPr>
      <w:r>
        <w:rPr>
          <w:lang w:val="en-US"/>
        </w:rPr>
        <w:t xml:space="preserve">Registered address:                                            </w:t>
      </w:r>
      <w:r w:rsidR="00B0321B">
        <w:rPr>
          <w:lang w:val="en-US"/>
        </w:rPr>
        <w:t xml:space="preserve"> </w:t>
      </w:r>
      <w:r w:rsidRPr="009400D5">
        <w:rPr>
          <w:lang w:val="en-US"/>
        </w:rPr>
        <w:t>………………………………………….</w:t>
      </w:r>
    </w:p>
    <w:p w14:paraId="2C42C07E" w14:textId="31F93D87" w:rsidR="00EE718F" w:rsidRDefault="00EE718F" w:rsidP="00EE718F">
      <w:pPr>
        <w:rPr>
          <w:lang w:val="en-US"/>
        </w:rPr>
      </w:pPr>
      <w:r>
        <w:rPr>
          <w:lang w:val="en-US"/>
        </w:rPr>
        <w:t xml:space="preserve">                                                                             </w:t>
      </w:r>
      <w:r w:rsidRPr="009400D5">
        <w:rPr>
          <w:lang w:val="en-US"/>
        </w:rPr>
        <w:t>………………………………………….</w:t>
      </w:r>
    </w:p>
    <w:p w14:paraId="6C989C00" w14:textId="35594FD4" w:rsidR="00EE718F" w:rsidRDefault="00EE718F" w:rsidP="00EE718F">
      <w:pPr>
        <w:rPr>
          <w:lang w:val="en-US"/>
        </w:rPr>
      </w:pPr>
      <w:r>
        <w:rPr>
          <w:lang w:val="en-US"/>
        </w:rPr>
        <w:t xml:space="preserve">Registration number:                                           </w:t>
      </w:r>
      <w:r w:rsidR="00B0321B">
        <w:rPr>
          <w:lang w:val="en-US"/>
        </w:rPr>
        <w:t xml:space="preserve"> </w:t>
      </w:r>
      <w:r w:rsidRPr="009400D5">
        <w:rPr>
          <w:lang w:val="en-US"/>
        </w:rPr>
        <w:t>………………………………………….</w:t>
      </w:r>
    </w:p>
    <w:p w14:paraId="21726228" w14:textId="5D8AEAA9" w:rsidR="00EE718F" w:rsidRDefault="00EE718F" w:rsidP="00EE718F">
      <w:pPr>
        <w:rPr>
          <w:lang w:val="en-US"/>
        </w:rPr>
      </w:pPr>
      <w:r>
        <w:rPr>
          <w:lang w:val="en-US"/>
        </w:rPr>
        <w:t xml:space="preserve">First name(s) of its (permanent) representative: </w:t>
      </w:r>
      <w:r w:rsidR="00B0321B">
        <w:rPr>
          <w:lang w:val="en-US"/>
        </w:rPr>
        <w:t xml:space="preserve"> </w:t>
      </w:r>
      <w:r w:rsidR="009A16F7" w:rsidRPr="009400D5">
        <w:rPr>
          <w:lang w:val="en-US"/>
        </w:rPr>
        <w:t>………………………………………….</w:t>
      </w:r>
    </w:p>
    <w:p w14:paraId="2793CD01" w14:textId="0EDD5ECF" w:rsidR="009A16F7" w:rsidRDefault="00EE718F" w:rsidP="009A16F7">
      <w:pPr>
        <w:rPr>
          <w:lang w:val="en-US"/>
        </w:rPr>
      </w:pPr>
      <w:r>
        <w:rPr>
          <w:lang w:val="en-US"/>
        </w:rPr>
        <w:t xml:space="preserve">Surname(s) of its (permanent) representative:    </w:t>
      </w:r>
      <w:r w:rsidR="00B0321B">
        <w:rPr>
          <w:lang w:val="en-US"/>
        </w:rPr>
        <w:t xml:space="preserve"> </w:t>
      </w:r>
      <w:r w:rsidR="009A16F7" w:rsidRPr="009400D5">
        <w:rPr>
          <w:lang w:val="en-US"/>
        </w:rPr>
        <w:t>………………………………………….</w:t>
      </w:r>
    </w:p>
    <w:p w14:paraId="00E7B476" w14:textId="5D69B377" w:rsidR="00EE718F" w:rsidRPr="00EE718F" w:rsidRDefault="00EE718F" w:rsidP="00EE718F">
      <w:pPr>
        <w:rPr>
          <w:lang w:val="en-US"/>
        </w:rPr>
      </w:pPr>
      <w:r>
        <w:rPr>
          <w:lang w:val="en-US"/>
        </w:rPr>
        <w:t xml:space="preserve">e-mail address of its (permanent) representative: </w:t>
      </w:r>
      <w:r w:rsidR="009A16F7" w:rsidRPr="009400D5">
        <w:rPr>
          <w:lang w:val="en-US"/>
        </w:rPr>
        <w:t>………………………………………….</w:t>
      </w:r>
    </w:p>
    <w:p w14:paraId="168EA195" w14:textId="77777777" w:rsidR="001B4B36" w:rsidRDefault="001B4B36" w:rsidP="00EE718F">
      <w:pPr>
        <w:rPr>
          <w:lang w:val="en-US"/>
        </w:rPr>
      </w:pPr>
    </w:p>
    <w:p w14:paraId="4F617635" w14:textId="77777777" w:rsidR="001B4B36" w:rsidRDefault="001B4B36" w:rsidP="00EE718F">
      <w:pPr>
        <w:rPr>
          <w:lang w:val="en-US"/>
        </w:rPr>
      </w:pPr>
    </w:p>
    <w:p w14:paraId="7F67F01C" w14:textId="3EF8FD1B" w:rsidR="00EE718F" w:rsidRDefault="00EE718F" w:rsidP="00EE718F">
      <w:pPr>
        <w:rPr>
          <w:lang w:val="en-US"/>
        </w:rPr>
      </w:pPr>
      <w:r>
        <w:rPr>
          <w:lang w:val="en-US"/>
        </w:rPr>
        <w:t xml:space="preserve">Corporate name and legal form:                         </w:t>
      </w:r>
      <w:r w:rsidR="009A16F7">
        <w:rPr>
          <w:lang w:val="en-US"/>
        </w:rPr>
        <w:t xml:space="preserve">   </w:t>
      </w:r>
      <w:r w:rsidR="00B0321B">
        <w:rPr>
          <w:lang w:val="en-US"/>
        </w:rPr>
        <w:t xml:space="preserve"> </w:t>
      </w:r>
      <w:r w:rsidR="009A16F7" w:rsidRPr="009400D5">
        <w:rPr>
          <w:lang w:val="en-US"/>
        </w:rPr>
        <w:t>………………………………………….</w:t>
      </w:r>
    </w:p>
    <w:p w14:paraId="51735496" w14:textId="057A46C1" w:rsidR="00EE718F" w:rsidRDefault="00EE718F" w:rsidP="00EE718F">
      <w:pPr>
        <w:rPr>
          <w:lang w:val="en-US"/>
        </w:rPr>
      </w:pPr>
      <w:r>
        <w:rPr>
          <w:lang w:val="en-US"/>
        </w:rPr>
        <w:t xml:space="preserve">Registered address:                                           </w:t>
      </w:r>
      <w:r w:rsidR="009A16F7">
        <w:rPr>
          <w:lang w:val="en-US"/>
        </w:rPr>
        <w:t xml:space="preserve">   </w:t>
      </w:r>
      <w:r>
        <w:rPr>
          <w:lang w:val="en-US"/>
        </w:rPr>
        <w:t xml:space="preserve"> </w:t>
      </w:r>
      <w:r w:rsidR="00B0321B">
        <w:rPr>
          <w:lang w:val="en-US"/>
        </w:rPr>
        <w:t xml:space="preserve"> </w:t>
      </w:r>
      <w:r w:rsidR="009A16F7" w:rsidRPr="009400D5">
        <w:rPr>
          <w:lang w:val="en-US"/>
        </w:rPr>
        <w:t>………………………………………….</w:t>
      </w:r>
    </w:p>
    <w:p w14:paraId="6477ADD6" w14:textId="5657E85E" w:rsidR="009A16F7" w:rsidRDefault="00EE718F" w:rsidP="009A16F7">
      <w:pPr>
        <w:rPr>
          <w:lang w:val="en-US"/>
        </w:rPr>
      </w:pPr>
      <w:r>
        <w:rPr>
          <w:lang w:val="en-US"/>
        </w:rPr>
        <w:t xml:space="preserve">                                                                             </w:t>
      </w:r>
      <w:r w:rsidR="009A16F7">
        <w:rPr>
          <w:lang w:val="en-US"/>
        </w:rPr>
        <w:t xml:space="preserve">  </w:t>
      </w:r>
      <w:r w:rsidR="00B0321B">
        <w:rPr>
          <w:lang w:val="en-US"/>
        </w:rPr>
        <w:t xml:space="preserve"> </w:t>
      </w:r>
      <w:r w:rsidR="009A16F7" w:rsidRPr="009400D5">
        <w:rPr>
          <w:lang w:val="en-US"/>
        </w:rPr>
        <w:t>………………………………………….</w:t>
      </w:r>
    </w:p>
    <w:p w14:paraId="7C146E3C" w14:textId="1C286FDB" w:rsidR="00EE718F" w:rsidRDefault="00EE718F" w:rsidP="00EE718F">
      <w:pPr>
        <w:rPr>
          <w:lang w:val="en-US"/>
        </w:rPr>
      </w:pPr>
      <w:r>
        <w:rPr>
          <w:lang w:val="en-US"/>
        </w:rPr>
        <w:t xml:space="preserve">Registration number:                                             </w:t>
      </w:r>
      <w:r w:rsidR="00B0321B">
        <w:rPr>
          <w:lang w:val="en-US"/>
        </w:rPr>
        <w:t xml:space="preserve">  </w:t>
      </w:r>
      <w:r w:rsidR="009A16F7" w:rsidRPr="009400D5">
        <w:rPr>
          <w:lang w:val="en-US"/>
        </w:rPr>
        <w:t>………………………………………….</w:t>
      </w:r>
    </w:p>
    <w:p w14:paraId="44924AD5" w14:textId="78F2F831" w:rsidR="009A16F7" w:rsidRDefault="00EE718F" w:rsidP="009A16F7">
      <w:pPr>
        <w:rPr>
          <w:lang w:val="en-US"/>
        </w:rPr>
      </w:pPr>
      <w:r>
        <w:rPr>
          <w:lang w:val="en-US"/>
        </w:rPr>
        <w:t xml:space="preserve">First name(s) of its (permanent) representative:    </w:t>
      </w:r>
      <w:r w:rsidR="00B0321B">
        <w:rPr>
          <w:lang w:val="en-US"/>
        </w:rPr>
        <w:t xml:space="preserve"> </w:t>
      </w:r>
      <w:r w:rsidR="009A16F7" w:rsidRPr="009400D5">
        <w:rPr>
          <w:lang w:val="en-US"/>
        </w:rPr>
        <w:t>………………………………………….</w:t>
      </w:r>
    </w:p>
    <w:p w14:paraId="47CDC375" w14:textId="66F24FF9" w:rsidR="00EE718F" w:rsidRDefault="00EE718F" w:rsidP="00EE718F">
      <w:pPr>
        <w:rPr>
          <w:lang w:val="en-US"/>
        </w:rPr>
      </w:pPr>
      <w:r>
        <w:rPr>
          <w:lang w:val="en-US"/>
        </w:rPr>
        <w:t xml:space="preserve">Surname(s) of its (permanent) representative:      </w:t>
      </w:r>
      <w:r w:rsidR="00B0321B">
        <w:rPr>
          <w:lang w:val="en-US"/>
        </w:rPr>
        <w:t xml:space="preserve"> </w:t>
      </w:r>
      <w:r w:rsidR="009A16F7" w:rsidRPr="009400D5">
        <w:rPr>
          <w:lang w:val="en-US"/>
        </w:rPr>
        <w:t>………………………………………….</w:t>
      </w:r>
    </w:p>
    <w:p w14:paraId="69510AEE" w14:textId="5C23DD6C" w:rsidR="009A16F7" w:rsidRDefault="00EE718F" w:rsidP="009A16F7">
      <w:pPr>
        <w:rPr>
          <w:lang w:val="en-US"/>
        </w:rPr>
      </w:pPr>
      <w:r>
        <w:rPr>
          <w:lang w:val="en-US"/>
        </w:rPr>
        <w:t xml:space="preserve">e-mail address of its (permanent) representative: </w:t>
      </w:r>
      <w:r w:rsidR="00B0321B">
        <w:rPr>
          <w:lang w:val="en-US"/>
        </w:rPr>
        <w:t xml:space="preserve"> </w:t>
      </w:r>
      <w:r w:rsidR="009A16F7" w:rsidRPr="009400D5">
        <w:rPr>
          <w:lang w:val="en-US"/>
        </w:rPr>
        <w:t>………………………………………….</w:t>
      </w:r>
    </w:p>
    <w:p w14:paraId="531D0C34" w14:textId="5CB00F8A" w:rsidR="00916718" w:rsidRDefault="00916718" w:rsidP="00210CAC">
      <w:pPr>
        <w:rPr>
          <w:lang w:val="en-US"/>
        </w:rPr>
      </w:pPr>
    </w:p>
    <w:p w14:paraId="13891785" w14:textId="77777777" w:rsidR="00210CAC" w:rsidRDefault="00210CAC" w:rsidP="00210CAC">
      <w:pPr>
        <w:rPr>
          <w:b/>
          <w:lang w:val="en-US"/>
        </w:rPr>
      </w:pPr>
    </w:p>
    <w:p w14:paraId="0D581359" w14:textId="77777777" w:rsidR="00210CAC" w:rsidRDefault="00210CAC" w:rsidP="00210CAC">
      <w:pPr>
        <w:rPr>
          <w:b/>
          <w:lang w:val="en-US"/>
        </w:rPr>
      </w:pPr>
    </w:p>
    <w:p w14:paraId="06EB027F" w14:textId="73711E82" w:rsidR="00210CAC" w:rsidRDefault="00210CAC" w:rsidP="00210CAC">
      <w:pPr>
        <w:rPr>
          <w:b/>
          <w:lang w:val="en-US"/>
        </w:rPr>
      </w:pPr>
      <w:r w:rsidRPr="009400D5">
        <w:rPr>
          <w:b/>
          <w:lang w:val="en-US"/>
        </w:rPr>
        <w:t xml:space="preserve">Please </w:t>
      </w:r>
      <w:r>
        <w:rPr>
          <w:b/>
          <w:lang w:val="en-US"/>
        </w:rPr>
        <w:t>fill in</w:t>
      </w:r>
      <w:r w:rsidRPr="009400D5">
        <w:rPr>
          <w:b/>
          <w:lang w:val="en-US"/>
        </w:rPr>
        <w:t xml:space="preserve"> and return this form</w:t>
      </w:r>
      <w:r>
        <w:rPr>
          <w:b/>
          <w:lang w:val="en-US"/>
        </w:rPr>
        <w:t xml:space="preserve"> </w:t>
      </w:r>
      <w:r w:rsidRPr="009400D5">
        <w:rPr>
          <w:b/>
          <w:lang w:val="en-US"/>
        </w:rPr>
        <w:t xml:space="preserve">to the Compliance Officer by e-mail to </w:t>
      </w:r>
      <w:hyperlink r:id="rId12" w:history="1">
        <w:r w:rsidRPr="009D559E">
          <w:rPr>
            <w:rStyle w:val="Hyperlink"/>
            <w:lang w:val="en-US"/>
          </w:rPr>
          <w:t>LegalCompliance@iba-group.com</w:t>
        </w:r>
      </w:hyperlink>
      <w:r w:rsidRPr="009400D5">
        <w:rPr>
          <w:b/>
          <w:lang w:val="en-US"/>
        </w:rPr>
        <w:t>.</w:t>
      </w:r>
    </w:p>
    <w:p w14:paraId="00CB685B" w14:textId="77777777" w:rsidR="00210CAC" w:rsidRDefault="00210CAC" w:rsidP="00210CAC">
      <w:pPr>
        <w:rPr>
          <w:b/>
          <w:lang w:val="en-US"/>
        </w:rPr>
      </w:pPr>
    </w:p>
    <w:p w14:paraId="166F109A" w14:textId="77777777" w:rsidR="00210CAC" w:rsidRDefault="00210CAC" w:rsidP="00210CAC">
      <w:pPr>
        <w:rPr>
          <w:b/>
          <w:lang w:val="en-US"/>
        </w:rPr>
      </w:pPr>
    </w:p>
    <w:p w14:paraId="3DDC977F" w14:textId="77777777" w:rsidR="00210CAC" w:rsidRDefault="00210CAC" w:rsidP="00210CAC">
      <w:pPr>
        <w:rPr>
          <w:b/>
          <w:lang w:val="en-US"/>
        </w:rPr>
      </w:pPr>
    </w:p>
    <w:p w14:paraId="55962D9C" w14:textId="77777777" w:rsidR="00210CAC" w:rsidRDefault="00210CAC" w:rsidP="009400D5">
      <w:pPr>
        <w:rPr>
          <w:b/>
          <w:lang w:val="en-US"/>
        </w:rPr>
      </w:pPr>
    </w:p>
    <w:p w14:paraId="1ED7C99B" w14:textId="77777777" w:rsidR="006163E1" w:rsidRDefault="006163E1" w:rsidP="009400D5">
      <w:pPr>
        <w:rPr>
          <w:b/>
          <w:lang w:val="en-US"/>
        </w:rPr>
      </w:pPr>
    </w:p>
    <w:p w14:paraId="49D61F17" w14:textId="77777777" w:rsidR="006163E1" w:rsidRDefault="006163E1" w:rsidP="009400D5">
      <w:pPr>
        <w:rPr>
          <w:b/>
          <w:lang w:val="en-US"/>
        </w:rPr>
      </w:pPr>
    </w:p>
    <w:p w14:paraId="08385AA3" w14:textId="77777777" w:rsidR="006163E1" w:rsidRDefault="006163E1" w:rsidP="009400D5">
      <w:pPr>
        <w:rPr>
          <w:b/>
          <w:lang w:val="en-US"/>
        </w:rPr>
      </w:pPr>
    </w:p>
    <w:p w14:paraId="2DAA7245" w14:textId="77777777" w:rsidR="006163E1" w:rsidRDefault="006163E1" w:rsidP="009400D5">
      <w:pPr>
        <w:rPr>
          <w:b/>
          <w:lang w:val="en-US"/>
        </w:rPr>
      </w:pPr>
    </w:p>
    <w:p w14:paraId="1FFC2783" w14:textId="77777777" w:rsidR="006163E1" w:rsidRDefault="006163E1" w:rsidP="009400D5">
      <w:pPr>
        <w:rPr>
          <w:b/>
          <w:lang w:val="en-US"/>
        </w:rPr>
      </w:pPr>
    </w:p>
    <w:p w14:paraId="06FF31F5" w14:textId="1A96A250" w:rsidR="006163E1" w:rsidRDefault="006163E1" w:rsidP="006163E1">
      <w:pPr>
        <w:pStyle w:val="Title"/>
        <w:rPr>
          <w:lang w:val="en-US"/>
        </w:rPr>
      </w:pPr>
      <w:bookmarkStart w:id="15" w:name="_Toc204770988"/>
      <w:r>
        <w:rPr>
          <w:lang w:val="en-US"/>
        </w:rPr>
        <w:lastRenderedPageBreak/>
        <w:t xml:space="preserve">ANNEX </w:t>
      </w:r>
      <w:r>
        <w:rPr>
          <w:lang w:val="en-US"/>
        </w:rPr>
        <w:t>3</w:t>
      </w:r>
      <w:r>
        <w:rPr>
          <w:lang w:val="en-US"/>
        </w:rPr>
        <w:t xml:space="preserve"> </w:t>
      </w:r>
      <w:bookmarkStart w:id="16" w:name="_Hlk204698456"/>
      <w:r>
        <w:rPr>
          <w:lang w:val="en-US"/>
        </w:rPr>
        <w:t>–</w:t>
      </w:r>
      <w:bookmarkEnd w:id="16"/>
      <w:r>
        <w:rPr>
          <w:lang w:val="en-US"/>
        </w:rPr>
        <w:t xml:space="preserve"> </w:t>
      </w:r>
      <w:r w:rsidR="00193EFB">
        <w:rPr>
          <w:lang w:val="en-US"/>
        </w:rPr>
        <w:t>FSMA notification guidelines</w:t>
      </w:r>
      <w:bookmarkEnd w:id="15"/>
    </w:p>
    <w:p w14:paraId="50D49905" w14:textId="77777777" w:rsidR="006163E1" w:rsidRDefault="006163E1" w:rsidP="009400D5">
      <w:pPr>
        <w:rPr>
          <w:b/>
          <w:lang w:val="en-US"/>
        </w:rPr>
      </w:pPr>
    </w:p>
    <w:p w14:paraId="15379AD2" w14:textId="567A3D64" w:rsidR="006163E1" w:rsidRDefault="008F58E5" w:rsidP="009400D5">
      <w:pPr>
        <w:rPr>
          <w:b/>
          <w:lang w:val="en-US"/>
        </w:rPr>
      </w:pPr>
      <w:bookmarkStart w:id="17" w:name="_Hlk204770769"/>
      <w:r w:rsidRPr="008F58E5">
        <w:rPr>
          <w:b/>
          <w:lang w:val="en-US"/>
        </w:rPr>
        <w:drawing>
          <wp:inline distT="0" distB="0" distL="0" distR="0" wp14:anchorId="2A920790" wp14:editId="14AEA254">
            <wp:extent cx="6533484" cy="4495786"/>
            <wp:effectExtent l="0" t="0" r="1270" b="635"/>
            <wp:docPr id="10411983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98338" name="Picture 1" descr="A screenshot of a computer&#10;&#10;AI-generated content may be incorrect."/>
                    <pic:cNvPicPr/>
                  </pic:nvPicPr>
                  <pic:blipFill>
                    <a:blip r:embed="rId13"/>
                    <a:stretch>
                      <a:fillRect/>
                    </a:stretch>
                  </pic:blipFill>
                  <pic:spPr>
                    <a:xfrm>
                      <a:off x="0" y="0"/>
                      <a:ext cx="6540681" cy="4500739"/>
                    </a:xfrm>
                    <a:prstGeom prst="rect">
                      <a:avLst/>
                    </a:prstGeom>
                  </pic:spPr>
                </pic:pic>
              </a:graphicData>
            </a:graphic>
          </wp:inline>
        </w:drawing>
      </w:r>
    </w:p>
    <w:p w14:paraId="4050D205" w14:textId="1730978F" w:rsidR="008F58E5" w:rsidRDefault="008F58E5" w:rsidP="009400D5">
      <w:pPr>
        <w:rPr>
          <w:b/>
          <w:lang w:val="en-US"/>
        </w:rPr>
      </w:pPr>
      <w:r w:rsidRPr="008F58E5">
        <w:rPr>
          <w:b/>
          <w:lang w:val="en-US"/>
        </w:rPr>
        <w:lastRenderedPageBreak/>
        <w:drawing>
          <wp:inline distT="0" distB="0" distL="0" distR="0" wp14:anchorId="3E33027F" wp14:editId="40E3BD58">
            <wp:extent cx="6316980" cy="4244854"/>
            <wp:effectExtent l="0" t="0" r="7620" b="3810"/>
            <wp:docPr id="1608998272"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8272" name="Picture 1" descr="A screenshot of a survey&#10;&#10;AI-generated content may be incorrect."/>
                    <pic:cNvPicPr/>
                  </pic:nvPicPr>
                  <pic:blipFill>
                    <a:blip r:embed="rId14"/>
                    <a:stretch>
                      <a:fillRect/>
                    </a:stretch>
                  </pic:blipFill>
                  <pic:spPr>
                    <a:xfrm>
                      <a:off x="0" y="0"/>
                      <a:ext cx="6322488" cy="4248555"/>
                    </a:xfrm>
                    <a:prstGeom prst="rect">
                      <a:avLst/>
                    </a:prstGeom>
                  </pic:spPr>
                </pic:pic>
              </a:graphicData>
            </a:graphic>
          </wp:inline>
        </w:drawing>
      </w:r>
    </w:p>
    <w:p w14:paraId="6B9CC65B" w14:textId="3649B806" w:rsidR="008F58E5" w:rsidRDefault="008F58E5" w:rsidP="009400D5">
      <w:pPr>
        <w:rPr>
          <w:b/>
          <w:lang w:val="en-US"/>
        </w:rPr>
      </w:pPr>
      <w:r w:rsidRPr="008F58E5">
        <w:rPr>
          <w:b/>
          <w:lang w:val="en-US"/>
        </w:rPr>
        <w:lastRenderedPageBreak/>
        <w:drawing>
          <wp:inline distT="0" distB="0" distL="0" distR="0" wp14:anchorId="4525953F" wp14:editId="3D5EA74F">
            <wp:extent cx="6210300" cy="5010191"/>
            <wp:effectExtent l="0" t="0" r="0" b="0"/>
            <wp:docPr id="194566937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69373" name="Picture 1" descr="A screenshot of a computer&#10;&#10;AI-generated content may be incorrect."/>
                    <pic:cNvPicPr/>
                  </pic:nvPicPr>
                  <pic:blipFill>
                    <a:blip r:embed="rId15"/>
                    <a:stretch>
                      <a:fillRect/>
                    </a:stretch>
                  </pic:blipFill>
                  <pic:spPr>
                    <a:xfrm>
                      <a:off x="0" y="0"/>
                      <a:ext cx="6214948" cy="5013941"/>
                    </a:xfrm>
                    <a:prstGeom prst="rect">
                      <a:avLst/>
                    </a:prstGeom>
                  </pic:spPr>
                </pic:pic>
              </a:graphicData>
            </a:graphic>
          </wp:inline>
        </w:drawing>
      </w:r>
    </w:p>
    <w:p w14:paraId="44ECE4CA" w14:textId="78E5D89D" w:rsidR="008F58E5" w:rsidRDefault="008F58E5" w:rsidP="009400D5">
      <w:pPr>
        <w:rPr>
          <w:b/>
          <w:lang w:val="en-US"/>
        </w:rPr>
      </w:pPr>
      <w:r w:rsidRPr="008F58E5">
        <w:rPr>
          <w:b/>
          <w:lang w:val="en-US"/>
        </w:rPr>
        <w:lastRenderedPageBreak/>
        <w:drawing>
          <wp:inline distT="0" distB="0" distL="0" distR="0" wp14:anchorId="24B3F50D" wp14:editId="38467BDD">
            <wp:extent cx="6371096" cy="3208020"/>
            <wp:effectExtent l="0" t="0" r="0" b="0"/>
            <wp:docPr id="558076603"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76603" name="Picture 1" descr="A close-up of a survey&#10;&#10;AI-generated content may be incorrect."/>
                    <pic:cNvPicPr/>
                  </pic:nvPicPr>
                  <pic:blipFill>
                    <a:blip r:embed="rId16"/>
                    <a:stretch>
                      <a:fillRect/>
                    </a:stretch>
                  </pic:blipFill>
                  <pic:spPr>
                    <a:xfrm>
                      <a:off x="0" y="0"/>
                      <a:ext cx="6377121" cy="3211054"/>
                    </a:xfrm>
                    <a:prstGeom prst="rect">
                      <a:avLst/>
                    </a:prstGeom>
                  </pic:spPr>
                </pic:pic>
              </a:graphicData>
            </a:graphic>
          </wp:inline>
        </w:drawing>
      </w:r>
    </w:p>
    <w:p w14:paraId="02C980AF" w14:textId="77777777" w:rsidR="008F58E5" w:rsidRDefault="008F58E5" w:rsidP="009400D5">
      <w:pPr>
        <w:rPr>
          <w:b/>
          <w:lang w:val="en-US"/>
        </w:rPr>
      </w:pPr>
    </w:p>
    <w:p w14:paraId="35A0002C" w14:textId="77777777" w:rsidR="008F58E5" w:rsidRDefault="008F58E5" w:rsidP="009400D5">
      <w:pPr>
        <w:rPr>
          <w:b/>
          <w:lang w:val="en-US"/>
        </w:rPr>
      </w:pPr>
    </w:p>
    <w:p w14:paraId="0AAB6EF8" w14:textId="77777777" w:rsidR="008F58E5" w:rsidRDefault="008F58E5" w:rsidP="009400D5">
      <w:pPr>
        <w:rPr>
          <w:b/>
          <w:lang w:val="en-US"/>
        </w:rPr>
      </w:pPr>
    </w:p>
    <w:p w14:paraId="6505C369" w14:textId="77777777" w:rsidR="008F58E5" w:rsidRDefault="008F58E5" w:rsidP="009400D5">
      <w:pPr>
        <w:rPr>
          <w:b/>
          <w:lang w:val="en-US"/>
        </w:rPr>
      </w:pPr>
    </w:p>
    <w:bookmarkEnd w:id="17"/>
    <w:p w14:paraId="46DA94EA" w14:textId="18FBE3F3" w:rsidR="008F58E5" w:rsidRPr="009400D5" w:rsidRDefault="008F58E5" w:rsidP="009400D5">
      <w:pPr>
        <w:rPr>
          <w:b/>
          <w:lang w:val="en-US"/>
        </w:rPr>
      </w:pPr>
      <w:r w:rsidRPr="008F58E5">
        <w:rPr>
          <w:b/>
          <w:lang w:val="en-US"/>
        </w:rPr>
        <w:drawing>
          <wp:inline distT="0" distB="0" distL="0" distR="0" wp14:anchorId="1264A88A" wp14:editId="023C088C">
            <wp:extent cx="2597283" cy="3048157"/>
            <wp:effectExtent l="0" t="0" r="0" b="0"/>
            <wp:docPr id="2131157284"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57284" name="Picture 1" descr="A screenshot of a survey&#10;&#10;AI-generated content may be incorrect."/>
                    <pic:cNvPicPr/>
                  </pic:nvPicPr>
                  <pic:blipFill>
                    <a:blip r:embed="rId17"/>
                    <a:stretch>
                      <a:fillRect/>
                    </a:stretch>
                  </pic:blipFill>
                  <pic:spPr>
                    <a:xfrm>
                      <a:off x="0" y="0"/>
                      <a:ext cx="2597283" cy="3048157"/>
                    </a:xfrm>
                    <a:prstGeom prst="rect">
                      <a:avLst/>
                    </a:prstGeom>
                  </pic:spPr>
                </pic:pic>
              </a:graphicData>
            </a:graphic>
          </wp:inline>
        </w:drawing>
      </w:r>
    </w:p>
    <w:sectPr w:rsidR="008F58E5" w:rsidRPr="009400D5" w:rsidSect="006B081B">
      <w:headerReference w:type="default" r:id="rId18"/>
      <w:footerReference w:type="default" r:id="rId19"/>
      <w:pgSz w:w="11906" w:h="16838"/>
      <w:pgMar w:top="2835" w:right="1133" w:bottom="198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FDE2" w14:textId="77777777" w:rsidR="00D259D7" w:rsidRDefault="00D259D7" w:rsidP="003404CA">
      <w:pPr>
        <w:spacing w:after="0"/>
      </w:pPr>
      <w:r>
        <w:separator/>
      </w:r>
    </w:p>
  </w:endnote>
  <w:endnote w:type="continuationSeparator" w:id="0">
    <w:p w14:paraId="2C0E3267" w14:textId="77777777" w:rsidR="00D259D7" w:rsidRDefault="00D259D7" w:rsidP="003404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theme="minorBidi"/>
        <w:color w:val="414141"/>
        <w:sz w:val="22"/>
        <w:szCs w:val="22"/>
        <w:lang w:val="fr-BE" w:eastAsia="en-US"/>
      </w:rPr>
      <w:id w:val="148945811"/>
      <w:docPartObj>
        <w:docPartGallery w:val="Page Numbers (Bottom of Page)"/>
        <w:docPartUnique/>
      </w:docPartObj>
    </w:sdtPr>
    <w:sdtEndPr>
      <w:rPr>
        <w:noProof/>
        <w:color w:val="414141" w:themeColor="text1"/>
      </w:rPr>
    </w:sdtEndPr>
    <w:sdtContent>
      <w:p w14:paraId="5F2C2CF3" w14:textId="24A710EC" w:rsidR="00EE718F" w:rsidRDefault="00EE718F" w:rsidP="00C57164">
        <w:pPr>
          <w:pStyle w:val="IBABUSINESSUNIT"/>
          <w:ind w:left="1418" w:right="-567"/>
        </w:pPr>
        <w:r w:rsidRPr="003404CA">
          <w:rPr>
            <w:noProof/>
            <w:lang w:val="en-GB" w:eastAsia="en-GB"/>
          </w:rPr>
          <w:drawing>
            <wp:anchor distT="0" distB="0" distL="114300" distR="114300" simplePos="0" relativeHeight="251658240" behindDoc="0" locked="0" layoutInCell="1" allowOverlap="1" wp14:anchorId="5F2C2CF8" wp14:editId="6C6D1695">
              <wp:simplePos x="0" y="0"/>
              <wp:positionH relativeFrom="page">
                <wp:posOffset>360045</wp:posOffset>
              </wp:positionH>
              <wp:positionV relativeFrom="page">
                <wp:posOffset>9792970</wp:posOffset>
              </wp:positionV>
              <wp:extent cx="1080000" cy="540000"/>
              <wp:effectExtent l="0" t="0" r="6350" b="0"/>
              <wp:wrapThrough wrapText="bothSides">
                <wp:wrapPolygon edited="0">
                  <wp:start x="0" y="0"/>
                  <wp:lineTo x="0" y="20584"/>
                  <wp:lineTo x="21346" y="20584"/>
                  <wp:lineTo x="21346" y="0"/>
                  <wp:lineTo x="0" y="0"/>
                </wp:wrapPolygon>
              </wp:wrapThrough>
              <wp:docPr id="8" name="Picture 8" descr="V:\Communication\CoBRA - Corporate Branding\2016\NEW LOGOS\Package_New-IBA-Visual-Identity\IDENTITY TOOL KIT\baseline\positive\Base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Communication\CoBRA - Corporate Branding\2016\NEW LOGOS\Package_New-IBA-Visual-Identity\IDENTITY TOOL KIT\baseline\positive\Baseline(+)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540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Arial-BoldMT" w:hAnsi="Arial-BoldMT" w:cs="Arial-BoldMT"/>
            <w:b/>
            <w:bCs/>
          </w:rPr>
          <w:t>IBA's</w:t>
        </w:r>
        <w:proofErr w:type="spellEnd"/>
        <w:r>
          <w:rPr>
            <w:rFonts w:ascii="Arial-BoldMT" w:hAnsi="Arial-BoldMT" w:cs="Arial-BoldMT"/>
            <w:b/>
            <w:bCs/>
          </w:rPr>
          <w:t xml:space="preserve"> </w:t>
        </w:r>
        <w:proofErr w:type="spellStart"/>
        <w:r>
          <w:rPr>
            <w:rFonts w:ascii="Arial-BoldMT" w:hAnsi="Arial-BoldMT" w:cs="Arial-BoldMT"/>
            <w:b/>
            <w:bCs/>
          </w:rPr>
          <w:t>Dealing</w:t>
        </w:r>
        <w:proofErr w:type="spellEnd"/>
        <w:r>
          <w:rPr>
            <w:rFonts w:ascii="Arial-BoldMT" w:hAnsi="Arial-BoldMT" w:cs="Arial-BoldMT"/>
            <w:b/>
            <w:bCs/>
          </w:rPr>
          <w:t xml:space="preserve"> Code</w:t>
        </w:r>
        <w:r>
          <w:rPr>
            <w:color w:val="191919"/>
          </w:rPr>
          <w:t xml:space="preserve">  |  </w:t>
        </w:r>
        <w:r w:rsidRPr="00B10FA5">
          <w:t>Ion Beam Applications</w:t>
        </w:r>
        <w:r>
          <w:t xml:space="preserve"> SA</w:t>
        </w:r>
      </w:p>
      <w:p w14:paraId="5F2C2CF4" w14:textId="61E8D1AB" w:rsidR="00EE718F" w:rsidRDefault="00EE718F">
        <w:pPr>
          <w:pStyle w:val="Footer"/>
          <w:jc w:val="right"/>
        </w:pPr>
        <w:r>
          <w:fldChar w:fldCharType="begin"/>
        </w:r>
        <w:r>
          <w:instrText xml:space="preserve"> PAGE   \* MERGEFORMAT </w:instrText>
        </w:r>
        <w:r>
          <w:fldChar w:fldCharType="separate"/>
        </w:r>
        <w:r>
          <w:rPr>
            <w:noProof/>
          </w:rPr>
          <w:t>1</w:t>
        </w:r>
        <w:r>
          <w:fldChar w:fldCharType="end"/>
        </w:r>
      </w:p>
    </w:sdtContent>
  </w:sdt>
  <w:p w14:paraId="5F2C2CF5" w14:textId="77777777" w:rsidR="00EE718F" w:rsidRPr="00A8213A" w:rsidRDefault="00EE718F" w:rsidP="00A8213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D50A" w14:textId="77777777" w:rsidR="00D259D7" w:rsidRDefault="00D259D7" w:rsidP="003404CA">
      <w:pPr>
        <w:spacing w:after="0"/>
      </w:pPr>
      <w:r>
        <w:separator/>
      </w:r>
    </w:p>
  </w:footnote>
  <w:footnote w:type="continuationSeparator" w:id="0">
    <w:p w14:paraId="2B690D72" w14:textId="77777777" w:rsidR="00D259D7" w:rsidRDefault="00D259D7" w:rsidP="003404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CEB" w14:textId="77777777" w:rsidR="00EE718F" w:rsidRDefault="00EE718F">
    <w:pPr>
      <w:pStyle w:val="Header"/>
    </w:pPr>
  </w:p>
  <w:p w14:paraId="5F2C2CEC" w14:textId="77777777" w:rsidR="00EE718F" w:rsidRDefault="00EE718F">
    <w:pPr>
      <w:pStyle w:val="Header"/>
    </w:pPr>
  </w:p>
  <w:p w14:paraId="5F2C2CED" w14:textId="77777777" w:rsidR="00EE718F" w:rsidRDefault="00EE718F">
    <w:pPr>
      <w:pStyle w:val="Header"/>
    </w:pPr>
  </w:p>
  <w:p w14:paraId="5F2C2CEE" w14:textId="77777777" w:rsidR="00EE718F" w:rsidRDefault="00EE718F">
    <w:pPr>
      <w:pStyle w:val="Header"/>
    </w:pPr>
  </w:p>
  <w:p w14:paraId="5F2C2CEF" w14:textId="77777777" w:rsidR="00EE718F" w:rsidRDefault="00EE718F">
    <w:pPr>
      <w:pStyle w:val="Header"/>
    </w:pPr>
  </w:p>
  <w:p w14:paraId="5F2C2CF0" w14:textId="77777777" w:rsidR="00EE718F" w:rsidRDefault="00EE718F">
    <w:pPr>
      <w:pStyle w:val="Header"/>
    </w:pPr>
  </w:p>
  <w:p w14:paraId="5F2C2CF1" w14:textId="77777777" w:rsidR="00EE718F" w:rsidRDefault="00EE718F">
    <w:pPr>
      <w:pStyle w:val="Header"/>
    </w:pPr>
  </w:p>
  <w:p w14:paraId="5F2C2CF2" w14:textId="4B5C4725" w:rsidR="00EE718F" w:rsidRDefault="00EE718F" w:rsidP="006B0DC1">
    <w:pPr>
      <w:pStyle w:val="Header"/>
      <w:jc w:val="right"/>
    </w:pPr>
    <w:r w:rsidRPr="003404CA">
      <w:rPr>
        <w:noProof/>
        <w:lang w:val="en-GB" w:eastAsia="en-GB"/>
      </w:rPr>
      <w:drawing>
        <wp:anchor distT="0" distB="0" distL="114300" distR="114300" simplePos="0" relativeHeight="251657216" behindDoc="1" locked="0" layoutInCell="1" allowOverlap="1" wp14:anchorId="5F2C2CF6" wp14:editId="1680F614">
          <wp:simplePos x="0" y="0"/>
          <wp:positionH relativeFrom="page">
            <wp:posOffset>360045</wp:posOffset>
          </wp:positionH>
          <wp:positionV relativeFrom="page">
            <wp:posOffset>360045</wp:posOffset>
          </wp:positionV>
          <wp:extent cx="1080000" cy="1080000"/>
          <wp:effectExtent l="0" t="0" r="6350" b="6350"/>
          <wp:wrapTight wrapText="bothSides">
            <wp:wrapPolygon edited="0">
              <wp:start x="0" y="0"/>
              <wp:lineTo x="0" y="21346"/>
              <wp:lineTo x="21346" y="21346"/>
              <wp:lineTo x="21346" y="0"/>
              <wp:lineTo x="0" y="0"/>
            </wp:wrapPolygon>
          </wp:wrapTight>
          <wp:docPr id="7" name="Picture 7" descr="V:\Communication\CoBRA - Corporate Branding\2016\NEW LOGOS\Package_New-IBA-Visual-Identity\IDENTITY TOOL KIT\Logo\main version\positive\IBA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munication\CoBRA - Corporate Branding\2016\NEW LOGOS\Package_New-IBA-Visual-Identity\IDENTITY TOOL KIT\Logo\main version\positive\IBA_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F6DFE" w14:textId="77777777" w:rsidR="00EE718F" w:rsidRDefault="00EE71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ED"/>
    <w:multiLevelType w:val="hybridMultilevel"/>
    <w:tmpl w:val="C20CFA70"/>
    <w:lvl w:ilvl="0" w:tplc="56B25E38">
      <w:start w:val="1"/>
      <w:numFmt w:val="lowerRoman"/>
      <w:lvlText w:val="(%1)"/>
      <w:lvlJc w:val="left"/>
      <w:pPr>
        <w:ind w:left="1080" w:hanging="72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4A2945"/>
    <w:multiLevelType w:val="hybridMultilevel"/>
    <w:tmpl w:val="08608780"/>
    <w:lvl w:ilvl="0" w:tplc="56B25E38">
      <w:start w:val="1"/>
      <w:numFmt w:val="lowerRoman"/>
      <w:lvlText w:val="(%1)"/>
      <w:lvlJc w:val="left"/>
      <w:pPr>
        <w:ind w:left="720" w:hanging="36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AE4517E"/>
    <w:multiLevelType w:val="hybridMultilevel"/>
    <w:tmpl w:val="E5DCBB6E"/>
    <w:lvl w:ilvl="0" w:tplc="3C56213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ED16B08"/>
    <w:multiLevelType w:val="hybridMultilevel"/>
    <w:tmpl w:val="D37A9186"/>
    <w:lvl w:ilvl="0" w:tplc="CFB6248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DDA4960"/>
    <w:multiLevelType w:val="hybridMultilevel"/>
    <w:tmpl w:val="58EA6638"/>
    <w:lvl w:ilvl="0" w:tplc="56B25E38">
      <w:start w:val="1"/>
      <w:numFmt w:val="lowerRoman"/>
      <w:lvlText w:val="(%1)"/>
      <w:lvlJc w:val="left"/>
      <w:pPr>
        <w:ind w:left="720" w:hanging="36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2AC4965"/>
    <w:multiLevelType w:val="hybridMultilevel"/>
    <w:tmpl w:val="58EA6638"/>
    <w:lvl w:ilvl="0" w:tplc="56B25E38">
      <w:start w:val="1"/>
      <w:numFmt w:val="lowerRoman"/>
      <w:lvlText w:val="(%1)"/>
      <w:lvlJc w:val="left"/>
      <w:pPr>
        <w:ind w:left="720" w:hanging="360"/>
      </w:pPr>
      <w:rPr>
        <w:rFonts w:hint="default"/>
        <w:b w:val="0"/>
        <w:i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9BD4236"/>
    <w:multiLevelType w:val="hybridMultilevel"/>
    <w:tmpl w:val="E5DCBB6E"/>
    <w:lvl w:ilvl="0" w:tplc="3C56213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04D164E"/>
    <w:multiLevelType w:val="hybridMultilevel"/>
    <w:tmpl w:val="AC781378"/>
    <w:lvl w:ilvl="0" w:tplc="56B25E38">
      <w:start w:val="1"/>
      <w:numFmt w:val="lowerRoman"/>
      <w:lvlText w:val="(%1)"/>
      <w:lvlJc w:val="left"/>
      <w:pPr>
        <w:ind w:left="720" w:hanging="36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16C185C"/>
    <w:multiLevelType w:val="hybridMultilevel"/>
    <w:tmpl w:val="57A821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74AD5C28"/>
    <w:multiLevelType w:val="hybridMultilevel"/>
    <w:tmpl w:val="85D272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5440576"/>
    <w:multiLevelType w:val="hybridMultilevel"/>
    <w:tmpl w:val="74B24DBA"/>
    <w:lvl w:ilvl="0" w:tplc="080C0019">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num w:numId="1" w16cid:durableId="1754231655">
    <w:abstractNumId w:val="3"/>
  </w:num>
  <w:num w:numId="2" w16cid:durableId="865480301">
    <w:abstractNumId w:val="0"/>
  </w:num>
  <w:num w:numId="3" w16cid:durableId="1955671948">
    <w:abstractNumId w:val="7"/>
  </w:num>
  <w:num w:numId="4" w16cid:durableId="1218324731">
    <w:abstractNumId w:val="1"/>
  </w:num>
  <w:num w:numId="5" w16cid:durableId="1857959528">
    <w:abstractNumId w:val="4"/>
  </w:num>
  <w:num w:numId="6" w16cid:durableId="1632206621">
    <w:abstractNumId w:val="6"/>
  </w:num>
  <w:num w:numId="7" w16cid:durableId="917445976">
    <w:abstractNumId w:val="2"/>
  </w:num>
  <w:num w:numId="8" w16cid:durableId="1493370727">
    <w:abstractNumId w:val="5"/>
  </w:num>
  <w:num w:numId="9" w16cid:durableId="620112217">
    <w:abstractNumId w:val="10"/>
  </w:num>
  <w:num w:numId="10" w16cid:durableId="1385569291">
    <w:abstractNumId w:val="9"/>
  </w:num>
  <w:num w:numId="11" w16cid:durableId="996542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A"/>
    <w:rsid w:val="00000211"/>
    <w:rsid w:val="00007554"/>
    <w:rsid w:val="0003280E"/>
    <w:rsid w:val="000457A8"/>
    <w:rsid w:val="00064AB9"/>
    <w:rsid w:val="0006554F"/>
    <w:rsid w:val="00076A60"/>
    <w:rsid w:val="00081DD1"/>
    <w:rsid w:val="00087A1B"/>
    <w:rsid w:val="00091318"/>
    <w:rsid w:val="000A1BD1"/>
    <w:rsid w:val="000A77F3"/>
    <w:rsid w:val="000C04E5"/>
    <w:rsid w:val="000C6345"/>
    <w:rsid w:val="000D03F1"/>
    <w:rsid w:val="00112801"/>
    <w:rsid w:val="00113288"/>
    <w:rsid w:val="00123442"/>
    <w:rsid w:val="0012375B"/>
    <w:rsid w:val="00165CCB"/>
    <w:rsid w:val="0017107F"/>
    <w:rsid w:val="00177E60"/>
    <w:rsid w:val="00186987"/>
    <w:rsid w:val="00193EFB"/>
    <w:rsid w:val="00194515"/>
    <w:rsid w:val="001B4B36"/>
    <w:rsid w:val="001F477C"/>
    <w:rsid w:val="00210CAC"/>
    <w:rsid w:val="002414EC"/>
    <w:rsid w:val="0026430A"/>
    <w:rsid w:val="00271A4D"/>
    <w:rsid w:val="00296648"/>
    <w:rsid w:val="002A1718"/>
    <w:rsid w:val="002A755B"/>
    <w:rsid w:val="002C3E9B"/>
    <w:rsid w:val="002E4C13"/>
    <w:rsid w:val="003258F5"/>
    <w:rsid w:val="003348FA"/>
    <w:rsid w:val="003404CA"/>
    <w:rsid w:val="00355534"/>
    <w:rsid w:val="003741D4"/>
    <w:rsid w:val="00377B03"/>
    <w:rsid w:val="003970DB"/>
    <w:rsid w:val="003B04FE"/>
    <w:rsid w:val="003D5202"/>
    <w:rsid w:val="003D550F"/>
    <w:rsid w:val="003E2E97"/>
    <w:rsid w:val="00461FF6"/>
    <w:rsid w:val="004950FD"/>
    <w:rsid w:val="004B1FD0"/>
    <w:rsid w:val="004B3D2A"/>
    <w:rsid w:val="004E24B9"/>
    <w:rsid w:val="00503CC2"/>
    <w:rsid w:val="0050426D"/>
    <w:rsid w:val="00505796"/>
    <w:rsid w:val="005352A1"/>
    <w:rsid w:val="005379D1"/>
    <w:rsid w:val="0055185C"/>
    <w:rsid w:val="005727B7"/>
    <w:rsid w:val="00575693"/>
    <w:rsid w:val="00577AC5"/>
    <w:rsid w:val="005839CA"/>
    <w:rsid w:val="005A2B51"/>
    <w:rsid w:val="005C17E1"/>
    <w:rsid w:val="005D048E"/>
    <w:rsid w:val="00606165"/>
    <w:rsid w:val="006106E5"/>
    <w:rsid w:val="00613AFB"/>
    <w:rsid w:val="0061577A"/>
    <w:rsid w:val="006163E1"/>
    <w:rsid w:val="00634A99"/>
    <w:rsid w:val="00635663"/>
    <w:rsid w:val="006438B8"/>
    <w:rsid w:val="0064798F"/>
    <w:rsid w:val="00651C97"/>
    <w:rsid w:val="00661D4F"/>
    <w:rsid w:val="006A7F08"/>
    <w:rsid w:val="006B081B"/>
    <w:rsid w:val="006B0DC1"/>
    <w:rsid w:val="006B2B93"/>
    <w:rsid w:val="006D124F"/>
    <w:rsid w:val="006D1A5B"/>
    <w:rsid w:val="006E5B0A"/>
    <w:rsid w:val="006F16A7"/>
    <w:rsid w:val="006F5502"/>
    <w:rsid w:val="00723533"/>
    <w:rsid w:val="00742C4C"/>
    <w:rsid w:val="0074336B"/>
    <w:rsid w:val="00755096"/>
    <w:rsid w:val="0076397C"/>
    <w:rsid w:val="0076557D"/>
    <w:rsid w:val="00783B1A"/>
    <w:rsid w:val="00796759"/>
    <w:rsid w:val="007A147B"/>
    <w:rsid w:val="007A741E"/>
    <w:rsid w:val="007D1CAF"/>
    <w:rsid w:val="007F5F17"/>
    <w:rsid w:val="00813A04"/>
    <w:rsid w:val="00823A54"/>
    <w:rsid w:val="00835268"/>
    <w:rsid w:val="00836EC1"/>
    <w:rsid w:val="008373E7"/>
    <w:rsid w:val="00850959"/>
    <w:rsid w:val="00857762"/>
    <w:rsid w:val="008635DB"/>
    <w:rsid w:val="0088697F"/>
    <w:rsid w:val="008B11E7"/>
    <w:rsid w:val="008C0C82"/>
    <w:rsid w:val="008C1E7A"/>
    <w:rsid w:val="008C75D3"/>
    <w:rsid w:val="008D01AA"/>
    <w:rsid w:val="008F58E5"/>
    <w:rsid w:val="008F6E0F"/>
    <w:rsid w:val="00916718"/>
    <w:rsid w:val="00935C86"/>
    <w:rsid w:val="009400D5"/>
    <w:rsid w:val="00952848"/>
    <w:rsid w:val="00960D1F"/>
    <w:rsid w:val="0096359B"/>
    <w:rsid w:val="009777C3"/>
    <w:rsid w:val="00992920"/>
    <w:rsid w:val="009968CB"/>
    <w:rsid w:val="009A16F7"/>
    <w:rsid w:val="00A0425E"/>
    <w:rsid w:val="00A32DA8"/>
    <w:rsid w:val="00A4669C"/>
    <w:rsid w:val="00A8213A"/>
    <w:rsid w:val="00A925F5"/>
    <w:rsid w:val="00A92D19"/>
    <w:rsid w:val="00A9777A"/>
    <w:rsid w:val="00AC4CAE"/>
    <w:rsid w:val="00AE220C"/>
    <w:rsid w:val="00AE54CE"/>
    <w:rsid w:val="00B02958"/>
    <w:rsid w:val="00B0321B"/>
    <w:rsid w:val="00B06950"/>
    <w:rsid w:val="00B07D71"/>
    <w:rsid w:val="00B14090"/>
    <w:rsid w:val="00B80B1D"/>
    <w:rsid w:val="00BA197C"/>
    <w:rsid w:val="00BB31FB"/>
    <w:rsid w:val="00BE1696"/>
    <w:rsid w:val="00BE3B90"/>
    <w:rsid w:val="00BE50FD"/>
    <w:rsid w:val="00BE5469"/>
    <w:rsid w:val="00C04189"/>
    <w:rsid w:val="00C22169"/>
    <w:rsid w:val="00C45F1D"/>
    <w:rsid w:val="00C529AD"/>
    <w:rsid w:val="00C52C81"/>
    <w:rsid w:val="00C57164"/>
    <w:rsid w:val="00C8752F"/>
    <w:rsid w:val="00C92E71"/>
    <w:rsid w:val="00C974B5"/>
    <w:rsid w:val="00CB5203"/>
    <w:rsid w:val="00CE0AEE"/>
    <w:rsid w:val="00CE1B7B"/>
    <w:rsid w:val="00CE3F5C"/>
    <w:rsid w:val="00D06B6C"/>
    <w:rsid w:val="00D259D7"/>
    <w:rsid w:val="00D35988"/>
    <w:rsid w:val="00D36ECB"/>
    <w:rsid w:val="00D52ABB"/>
    <w:rsid w:val="00D52E6D"/>
    <w:rsid w:val="00D658E4"/>
    <w:rsid w:val="00D906F1"/>
    <w:rsid w:val="00DA5D8D"/>
    <w:rsid w:val="00DB47AB"/>
    <w:rsid w:val="00DC6B03"/>
    <w:rsid w:val="00DF44C4"/>
    <w:rsid w:val="00E32E3D"/>
    <w:rsid w:val="00E43168"/>
    <w:rsid w:val="00E43DD3"/>
    <w:rsid w:val="00E65CF3"/>
    <w:rsid w:val="00E81071"/>
    <w:rsid w:val="00EA7B91"/>
    <w:rsid w:val="00EB1E21"/>
    <w:rsid w:val="00ED7647"/>
    <w:rsid w:val="00EE68B4"/>
    <w:rsid w:val="00EE718F"/>
    <w:rsid w:val="00F438FF"/>
    <w:rsid w:val="00F46880"/>
    <w:rsid w:val="00F51A43"/>
    <w:rsid w:val="00F55F55"/>
    <w:rsid w:val="00F61F6D"/>
    <w:rsid w:val="00F62E39"/>
    <w:rsid w:val="00F63B2A"/>
    <w:rsid w:val="00F67A74"/>
    <w:rsid w:val="00FB183B"/>
    <w:rsid w:val="00FD6061"/>
    <w:rsid w:val="00FD6462"/>
    <w:rsid w:val="00FE3737"/>
    <w:rsid w:val="00FE7B4A"/>
    <w:rsid w:val="00FE7B6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2C2CC5"/>
  <w15:chartTrackingRefBased/>
  <w15:docId w15:val="{4A4CC95E-A53F-48AD-BFE3-F5A19ED8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414141"/>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6D1A5B"/>
    <w:pPr>
      <w:suppressAutoHyphens/>
      <w:spacing w:after="120" w:line="240" w:lineRule="auto"/>
      <w:jc w:val="both"/>
    </w:pPr>
    <w:rPr>
      <w:color w:val="414141" w:themeColor="text1"/>
    </w:rPr>
  </w:style>
  <w:style w:type="paragraph" w:styleId="Heading1">
    <w:name w:val="heading 1"/>
    <w:aliases w:val="section title"/>
    <w:basedOn w:val="Normal"/>
    <w:next w:val="Normal"/>
    <w:link w:val="Heading1Char"/>
    <w:uiPriority w:val="9"/>
    <w:qFormat/>
    <w:rsid w:val="00613AFB"/>
    <w:pPr>
      <w:keepNext/>
      <w:keepLines/>
      <w:spacing w:before="240" w:after="0"/>
      <w:outlineLvl w:val="0"/>
    </w:pPr>
    <w:rPr>
      <w:rFonts w:eastAsiaTheme="majorEastAsia" w:cstheme="majorBidi"/>
      <w:color w:val="009FDA" w:themeColor="accent1"/>
      <w:sz w:val="32"/>
      <w:szCs w:val="32"/>
    </w:rPr>
  </w:style>
  <w:style w:type="paragraph" w:styleId="Heading2">
    <w:name w:val="heading 2"/>
    <w:aliases w:val="call to action"/>
    <w:basedOn w:val="Normal"/>
    <w:next w:val="Normal"/>
    <w:link w:val="Heading2Char"/>
    <w:autoRedefine/>
    <w:uiPriority w:val="9"/>
    <w:semiHidden/>
    <w:unhideWhenUsed/>
    <w:qFormat/>
    <w:rsid w:val="00613AFB"/>
    <w:pPr>
      <w:keepNext/>
      <w:keepLines/>
      <w:spacing w:before="40" w:after="0"/>
      <w:outlineLvl w:val="1"/>
    </w:pPr>
    <w:rPr>
      <w:rFonts w:eastAsiaTheme="majorEastAsia" w:cstheme="majorBidi"/>
      <w:color w:val="F0AB00" w:themeColor="accent2"/>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4CA"/>
    <w:pPr>
      <w:tabs>
        <w:tab w:val="center" w:pos="4536"/>
        <w:tab w:val="right" w:pos="9072"/>
      </w:tabs>
      <w:spacing w:after="0"/>
    </w:pPr>
  </w:style>
  <w:style w:type="character" w:customStyle="1" w:styleId="HeaderChar">
    <w:name w:val="Header Char"/>
    <w:basedOn w:val="DefaultParagraphFont"/>
    <w:link w:val="Header"/>
    <w:uiPriority w:val="99"/>
    <w:rsid w:val="003404CA"/>
  </w:style>
  <w:style w:type="paragraph" w:styleId="Footer">
    <w:name w:val="footer"/>
    <w:basedOn w:val="Normal"/>
    <w:link w:val="FooterChar"/>
    <w:uiPriority w:val="99"/>
    <w:unhideWhenUsed/>
    <w:rsid w:val="003404CA"/>
    <w:pPr>
      <w:tabs>
        <w:tab w:val="center" w:pos="4536"/>
        <w:tab w:val="right" w:pos="9072"/>
      </w:tabs>
      <w:spacing w:after="0"/>
    </w:pPr>
  </w:style>
  <w:style w:type="character" w:customStyle="1" w:styleId="FooterChar">
    <w:name w:val="Footer Char"/>
    <w:basedOn w:val="DefaultParagraphFont"/>
    <w:link w:val="Footer"/>
    <w:uiPriority w:val="99"/>
    <w:rsid w:val="003404CA"/>
  </w:style>
  <w:style w:type="paragraph" w:customStyle="1" w:styleId="Footerinfo">
    <w:name w:val="Footer info"/>
    <w:basedOn w:val="Normal"/>
    <w:qFormat/>
    <w:rsid w:val="006D1A5B"/>
    <w:pPr>
      <w:widowControl w:val="0"/>
      <w:tabs>
        <w:tab w:val="left" w:pos="200"/>
      </w:tabs>
      <w:autoSpaceDE w:val="0"/>
      <w:autoSpaceDN w:val="0"/>
      <w:adjustRightInd w:val="0"/>
      <w:spacing w:after="0" w:line="288" w:lineRule="auto"/>
      <w:textAlignment w:val="center"/>
    </w:pPr>
    <w:rPr>
      <w:rFonts w:eastAsia="MS Mincho" w:cs="ArialMT"/>
      <w:sz w:val="18"/>
      <w:szCs w:val="18"/>
      <w:lang w:val="fr-FR" w:eastAsia="fr-FR"/>
    </w:rPr>
  </w:style>
  <w:style w:type="paragraph" w:customStyle="1" w:styleId="IBABUSINESSUNIT">
    <w:name w:val="IBA_BUSINESSUNIT"/>
    <w:basedOn w:val="Normal"/>
    <w:qFormat/>
    <w:rsid w:val="003404CA"/>
    <w:pPr>
      <w:widowControl w:val="0"/>
      <w:tabs>
        <w:tab w:val="left" w:pos="200"/>
      </w:tabs>
      <w:autoSpaceDE w:val="0"/>
      <w:autoSpaceDN w:val="0"/>
      <w:adjustRightInd w:val="0"/>
      <w:spacing w:after="0" w:line="288" w:lineRule="auto"/>
      <w:textAlignment w:val="center"/>
    </w:pPr>
    <w:rPr>
      <w:rFonts w:eastAsia="MS Mincho" w:cs="ArialMT"/>
      <w:color w:val="69BE28"/>
      <w:sz w:val="18"/>
      <w:szCs w:val="18"/>
      <w:lang w:val="fr-FR" w:eastAsia="fr-FR"/>
    </w:rPr>
  </w:style>
  <w:style w:type="paragraph" w:styleId="NoSpacing">
    <w:name w:val="No Spacing"/>
    <w:autoRedefine/>
    <w:uiPriority w:val="1"/>
    <w:qFormat/>
    <w:rsid w:val="00FD6061"/>
    <w:pPr>
      <w:spacing w:after="0" w:line="240" w:lineRule="auto"/>
    </w:pPr>
  </w:style>
  <w:style w:type="character" w:customStyle="1" w:styleId="Heading1Char">
    <w:name w:val="Heading 1 Char"/>
    <w:aliases w:val="section title Char"/>
    <w:basedOn w:val="DefaultParagraphFont"/>
    <w:link w:val="Heading1"/>
    <w:uiPriority w:val="9"/>
    <w:rsid w:val="00613AFB"/>
    <w:rPr>
      <w:rFonts w:eastAsiaTheme="majorEastAsia" w:cstheme="majorBidi"/>
      <w:color w:val="009FDA" w:themeColor="accent1"/>
      <w:sz w:val="32"/>
      <w:szCs w:val="32"/>
    </w:rPr>
  </w:style>
  <w:style w:type="character" w:customStyle="1" w:styleId="Heading2Char">
    <w:name w:val="Heading 2 Char"/>
    <w:aliases w:val="call to action Char"/>
    <w:basedOn w:val="DefaultParagraphFont"/>
    <w:link w:val="Heading2"/>
    <w:uiPriority w:val="9"/>
    <w:semiHidden/>
    <w:rsid w:val="00613AFB"/>
    <w:rPr>
      <w:rFonts w:eastAsiaTheme="majorEastAsia" w:cstheme="majorBidi"/>
      <w:color w:val="F0AB00" w:themeColor="accent2"/>
      <w:sz w:val="26"/>
      <w:szCs w:val="26"/>
    </w:rPr>
  </w:style>
  <w:style w:type="paragraph" w:styleId="Title">
    <w:name w:val="Title"/>
    <w:aliases w:val="chapter title"/>
    <w:basedOn w:val="Heading1"/>
    <w:next w:val="Normal"/>
    <w:link w:val="TitleChar"/>
    <w:uiPriority w:val="10"/>
    <w:qFormat/>
    <w:rsid w:val="003258F5"/>
    <w:pPr>
      <w:contextualSpacing/>
    </w:pPr>
    <w:rPr>
      <w:color w:val="69BE28" w:themeColor="text2"/>
      <w:spacing w:val="-10"/>
      <w:kern w:val="28"/>
      <w:sz w:val="36"/>
      <w:szCs w:val="56"/>
    </w:rPr>
  </w:style>
  <w:style w:type="character" w:customStyle="1" w:styleId="TitleChar">
    <w:name w:val="Title Char"/>
    <w:aliases w:val="chapter title Char"/>
    <w:basedOn w:val="DefaultParagraphFont"/>
    <w:link w:val="Title"/>
    <w:uiPriority w:val="10"/>
    <w:rsid w:val="008C1E7A"/>
    <w:rPr>
      <w:rFonts w:eastAsiaTheme="majorEastAsia" w:cstheme="majorBidi"/>
      <w:color w:val="69BE28" w:themeColor="text2"/>
      <w:spacing w:val="-10"/>
      <w:kern w:val="28"/>
      <w:sz w:val="36"/>
      <w:szCs w:val="56"/>
    </w:rPr>
  </w:style>
  <w:style w:type="paragraph" w:styleId="Subtitle">
    <w:name w:val="Subtitle"/>
    <w:basedOn w:val="Heading2"/>
    <w:next w:val="Normal"/>
    <w:link w:val="SubtitleChar"/>
    <w:uiPriority w:val="11"/>
    <w:qFormat/>
    <w:rsid w:val="00613AFB"/>
    <w:pPr>
      <w:numPr>
        <w:ilvl w:val="1"/>
      </w:numPr>
      <w:spacing w:after="160"/>
    </w:pPr>
    <w:rPr>
      <w:rFonts w:eastAsiaTheme="minorEastAsia"/>
      <w:color w:val="616264" w:themeColor="accent4"/>
      <w:spacing w:val="15"/>
      <w:sz w:val="24"/>
    </w:rPr>
  </w:style>
  <w:style w:type="character" w:customStyle="1" w:styleId="SubtitleChar">
    <w:name w:val="Subtitle Char"/>
    <w:basedOn w:val="DefaultParagraphFont"/>
    <w:link w:val="Subtitle"/>
    <w:uiPriority w:val="11"/>
    <w:rsid w:val="008C1E7A"/>
    <w:rPr>
      <w:rFonts w:eastAsiaTheme="minorEastAsia" w:cstheme="majorBidi"/>
      <w:color w:val="616264" w:themeColor="accent4"/>
      <w:spacing w:val="15"/>
      <w:sz w:val="24"/>
      <w:szCs w:val="26"/>
    </w:rPr>
  </w:style>
  <w:style w:type="character" w:styleId="SubtleEmphasis">
    <w:name w:val="Subtle Emphasis"/>
    <w:basedOn w:val="DefaultParagraphFont"/>
    <w:uiPriority w:val="19"/>
    <w:qFormat/>
    <w:rsid w:val="00613AFB"/>
    <w:rPr>
      <w:rFonts w:ascii="Arial" w:hAnsi="Arial"/>
      <w:i/>
      <w:iCs/>
      <w:color w:val="616264" w:themeColor="accent4"/>
      <w:sz w:val="22"/>
    </w:rPr>
  </w:style>
  <w:style w:type="character" w:styleId="IntenseEmphasis">
    <w:name w:val="Intense Emphasis"/>
    <w:aliases w:val="highlight"/>
    <w:basedOn w:val="DefaultParagraphFont"/>
    <w:uiPriority w:val="21"/>
    <w:qFormat/>
    <w:rsid w:val="00613AFB"/>
    <w:rPr>
      <w:i/>
      <w:iCs/>
      <w:color w:val="D40F7D" w:themeColor="accent3"/>
    </w:rPr>
  </w:style>
  <w:style w:type="character" w:styleId="Emphasis">
    <w:name w:val="Emphasis"/>
    <w:aliases w:val="quotation"/>
    <w:basedOn w:val="DefaultParagraphFont"/>
    <w:uiPriority w:val="20"/>
    <w:qFormat/>
    <w:rsid w:val="00613AFB"/>
    <w:rPr>
      <w:rFonts w:ascii="Arial" w:hAnsi="Arial"/>
      <w:i/>
      <w:iCs/>
      <w:color w:val="69BE28" w:themeColor="text2"/>
    </w:rPr>
  </w:style>
  <w:style w:type="character" w:styleId="Strong">
    <w:name w:val="Strong"/>
    <w:basedOn w:val="DefaultParagraphFont"/>
    <w:uiPriority w:val="22"/>
    <w:qFormat/>
    <w:rsid w:val="00EB1E21"/>
    <w:rPr>
      <w:b/>
      <w:bCs/>
    </w:rPr>
  </w:style>
  <w:style w:type="paragraph" w:styleId="TOCHeading">
    <w:name w:val="TOC Heading"/>
    <w:basedOn w:val="Heading1"/>
    <w:next w:val="Normal"/>
    <w:uiPriority w:val="39"/>
    <w:unhideWhenUsed/>
    <w:qFormat/>
    <w:rsid w:val="003258F5"/>
    <w:pPr>
      <w:suppressAutoHyphens w:val="0"/>
      <w:spacing w:line="259" w:lineRule="auto"/>
      <w:jc w:val="left"/>
      <w:outlineLvl w:val="9"/>
    </w:pPr>
    <w:rPr>
      <w:rFonts w:asciiTheme="majorHAnsi" w:hAnsiTheme="majorHAnsi"/>
      <w:color w:val="0076A3" w:themeColor="accent1" w:themeShade="BF"/>
      <w:lang w:val="en-US"/>
    </w:rPr>
  </w:style>
  <w:style w:type="paragraph" w:styleId="TOC2">
    <w:name w:val="toc 2"/>
    <w:basedOn w:val="Normal"/>
    <w:next w:val="Normal"/>
    <w:autoRedefine/>
    <w:uiPriority w:val="39"/>
    <w:unhideWhenUsed/>
    <w:rsid w:val="003258F5"/>
    <w:pPr>
      <w:suppressAutoHyphens w:val="0"/>
      <w:spacing w:after="100" w:line="259" w:lineRule="auto"/>
      <w:ind w:left="220"/>
      <w:jc w:val="left"/>
    </w:pPr>
    <w:rPr>
      <w:rFonts w:asciiTheme="minorHAnsi" w:eastAsiaTheme="minorEastAsia" w:hAnsiTheme="minorHAnsi" w:cs="Times New Roman"/>
      <w:color w:val="auto"/>
      <w:lang w:val="en-US"/>
    </w:rPr>
  </w:style>
  <w:style w:type="paragraph" w:styleId="TOC1">
    <w:name w:val="toc 1"/>
    <w:basedOn w:val="Normal"/>
    <w:next w:val="Normal"/>
    <w:autoRedefine/>
    <w:uiPriority w:val="39"/>
    <w:unhideWhenUsed/>
    <w:rsid w:val="003258F5"/>
    <w:pPr>
      <w:suppressAutoHyphens w:val="0"/>
      <w:spacing w:after="100" w:line="259" w:lineRule="auto"/>
      <w:jc w:val="left"/>
    </w:pPr>
    <w:rPr>
      <w:rFonts w:asciiTheme="minorHAnsi" w:eastAsiaTheme="minorEastAsia" w:hAnsiTheme="minorHAnsi" w:cs="Times New Roman"/>
      <w:color w:val="auto"/>
      <w:lang w:val="en-US"/>
    </w:rPr>
  </w:style>
  <w:style w:type="paragraph" w:styleId="TOC3">
    <w:name w:val="toc 3"/>
    <w:basedOn w:val="Normal"/>
    <w:next w:val="Normal"/>
    <w:autoRedefine/>
    <w:uiPriority w:val="39"/>
    <w:unhideWhenUsed/>
    <w:rsid w:val="003258F5"/>
    <w:pPr>
      <w:suppressAutoHyphens w:val="0"/>
      <w:spacing w:after="100" w:line="259" w:lineRule="auto"/>
      <w:ind w:left="440"/>
      <w:jc w:val="left"/>
    </w:pPr>
    <w:rPr>
      <w:rFonts w:asciiTheme="minorHAnsi" w:eastAsiaTheme="minorEastAsia" w:hAnsiTheme="minorHAnsi" w:cs="Times New Roman"/>
      <w:color w:val="auto"/>
      <w:lang w:val="en-US"/>
    </w:rPr>
  </w:style>
  <w:style w:type="paragraph" w:styleId="ListParagraph">
    <w:name w:val="List Paragraph"/>
    <w:basedOn w:val="Normal"/>
    <w:uiPriority w:val="34"/>
    <w:qFormat/>
    <w:rsid w:val="00A32DA8"/>
    <w:pPr>
      <w:ind w:left="720"/>
      <w:contextualSpacing/>
    </w:pPr>
  </w:style>
  <w:style w:type="character" w:styleId="CommentReference">
    <w:name w:val="annotation reference"/>
    <w:basedOn w:val="DefaultParagraphFont"/>
    <w:uiPriority w:val="99"/>
    <w:semiHidden/>
    <w:unhideWhenUsed/>
    <w:rsid w:val="003D550F"/>
    <w:rPr>
      <w:sz w:val="16"/>
      <w:szCs w:val="16"/>
    </w:rPr>
  </w:style>
  <w:style w:type="paragraph" w:styleId="CommentText">
    <w:name w:val="annotation text"/>
    <w:basedOn w:val="Normal"/>
    <w:link w:val="CommentTextChar"/>
    <w:uiPriority w:val="99"/>
    <w:unhideWhenUsed/>
    <w:rsid w:val="003D550F"/>
    <w:rPr>
      <w:sz w:val="20"/>
      <w:szCs w:val="20"/>
    </w:rPr>
  </w:style>
  <w:style w:type="character" w:customStyle="1" w:styleId="CommentTextChar">
    <w:name w:val="Comment Text Char"/>
    <w:basedOn w:val="DefaultParagraphFont"/>
    <w:link w:val="CommentText"/>
    <w:uiPriority w:val="99"/>
    <w:rsid w:val="003D550F"/>
    <w:rPr>
      <w:color w:val="414141" w:themeColor="text1"/>
      <w:sz w:val="20"/>
      <w:szCs w:val="20"/>
    </w:rPr>
  </w:style>
  <w:style w:type="paragraph" w:styleId="CommentSubject">
    <w:name w:val="annotation subject"/>
    <w:basedOn w:val="CommentText"/>
    <w:next w:val="CommentText"/>
    <w:link w:val="CommentSubjectChar"/>
    <w:uiPriority w:val="99"/>
    <w:semiHidden/>
    <w:unhideWhenUsed/>
    <w:rsid w:val="003D550F"/>
    <w:rPr>
      <w:b/>
      <w:bCs/>
    </w:rPr>
  </w:style>
  <w:style w:type="character" w:customStyle="1" w:styleId="CommentSubjectChar">
    <w:name w:val="Comment Subject Char"/>
    <w:basedOn w:val="CommentTextChar"/>
    <w:link w:val="CommentSubject"/>
    <w:uiPriority w:val="99"/>
    <w:semiHidden/>
    <w:rsid w:val="003D550F"/>
    <w:rPr>
      <w:b/>
      <w:bCs/>
      <w:color w:val="414141" w:themeColor="text1"/>
      <w:sz w:val="20"/>
      <w:szCs w:val="20"/>
    </w:rPr>
  </w:style>
  <w:style w:type="paragraph" w:styleId="BalloonText">
    <w:name w:val="Balloon Text"/>
    <w:basedOn w:val="Normal"/>
    <w:link w:val="BalloonTextChar"/>
    <w:uiPriority w:val="99"/>
    <w:semiHidden/>
    <w:unhideWhenUsed/>
    <w:rsid w:val="003D55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50F"/>
    <w:rPr>
      <w:rFonts w:ascii="Segoe UI" w:hAnsi="Segoe UI" w:cs="Segoe UI"/>
      <w:color w:val="414141" w:themeColor="text1"/>
      <w:sz w:val="18"/>
      <w:szCs w:val="18"/>
    </w:rPr>
  </w:style>
  <w:style w:type="character" w:styleId="Hyperlink">
    <w:name w:val="Hyperlink"/>
    <w:basedOn w:val="DefaultParagraphFont"/>
    <w:uiPriority w:val="99"/>
    <w:unhideWhenUsed/>
    <w:rsid w:val="008C1E7A"/>
    <w:rPr>
      <w:color w:val="F0AB00" w:themeColor="hyperlink"/>
      <w:u w:val="single"/>
    </w:rPr>
  </w:style>
  <w:style w:type="character" w:styleId="UnresolvedMention">
    <w:name w:val="Unresolved Mention"/>
    <w:basedOn w:val="DefaultParagraphFont"/>
    <w:uiPriority w:val="99"/>
    <w:semiHidden/>
    <w:unhideWhenUsed/>
    <w:rsid w:val="00210CAC"/>
    <w:rPr>
      <w:color w:val="605E5C"/>
      <w:shd w:val="clear" w:color="auto" w:fill="E1DFDD"/>
    </w:rPr>
  </w:style>
  <w:style w:type="paragraph" w:styleId="FootnoteText">
    <w:name w:val="footnote text"/>
    <w:basedOn w:val="Normal"/>
    <w:link w:val="FootnoteTextChar"/>
    <w:uiPriority w:val="99"/>
    <w:semiHidden/>
    <w:unhideWhenUsed/>
    <w:rsid w:val="00000211"/>
    <w:pPr>
      <w:spacing w:after="0"/>
    </w:pPr>
    <w:rPr>
      <w:sz w:val="20"/>
      <w:szCs w:val="20"/>
    </w:rPr>
  </w:style>
  <w:style w:type="character" w:customStyle="1" w:styleId="FootnoteTextChar">
    <w:name w:val="Footnote Text Char"/>
    <w:basedOn w:val="DefaultParagraphFont"/>
    <w:link w:val="FootnoteText"/>
    <w:uiPriority w:val="99"/>
    <w:semiHidden/>
    <w:rsid w:val="00000211"/>
    <w:rPr>
      <w:color w:val="414141" w:themeColor="text1"/>
      <w:sz w:val="20"/>
      <w:szCs w:val="20"/>
    </w:rPr>
  </w:style>
  <w:style w:type="character" w:styleId="FootnoteReference">
    <w:name w:val="footnote reference"/>
    <w:basedOn w:val="DefaultParagraphFont"/>
    <w:uiPriority w:val="99"/>
    <w:semiHidden/>
    <w:unhideWhenUsed/>
    <w:rsid w:val="000002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galCompliance@iba-group.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Compliance@iba-group.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IBA Colors">
      <a:dk1>
        <a:srgbClr val="414141"/>
      </a:dk1>
      <a:lt1>
        <a:srgbClr val="A9DC92"/>
      </a:lt1>
      <a:dk2>
        <a:srgbClr val="69BE28"/>
      </a:dk2>
      <a:lt2>
        <a:srgbClr val="E3E4E4"/>
      </a:lt2>
      <a:accent1>
        <a:srgbClr val="009FDA"/>
      </a:accent1>
      <a:accent2>
        <a:srgbClr val="F0AB00"/>
      </a:accent2>
      <a:accent3>
        <a:srgbClr val="D40F7D"/>
      </a:accent3>
      <a:accent4>
        <a:srgbClr val="616264"/>
      </a:accent4>
      <a:accent5>
        <a:srgbClr val="ABACAE"/>
      </a:accent5>
      <a:accent6>
        <a:srgbClr val="FFFFFF"/>
      </a:accent6>
      <a:hlink>
        <a:srgbClr val="F0AB0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BA Document" ma:contentTypeID="0x010100E6D5B11845A9534EB56D2E9273898F1600DCAC719D5902A04F84F469AFBEEF607E" ma:contentTypeVersion="19" ma:contentTypeDescription="" ma:contentTypeScope="" ma:versionID="9e8c60e43c2b6ef1ef927c62effc66de">
  <xsd:schema xmlns:xsd="http://www.w3.org/2001/XMLSchema" xmlns:xs="http://www.w3.org/2001/XMLSchema" xmlns:p="http://schemas.microsoft.com/office/2006/metadata/properties" xmlns:ns2="05e5ff3a-5b3f-4f39-afca-1c871bbd16bf" xmlns:ns3="http://schemas.microsoft.com/sharepoint/v4" xmlns:ns4="1913b5a5-c427-4d6d-b10a-0ae4fb04b845" targetNamespace="http://schemas.microsoft.com/office/2006/metadata/properties" ma:root="true" ma:fieldsID="1d7ab7d30c74f6b7c4a26f8fa29d930b" ns2:_="" ns3:_="" ns4:_="">
    <xsd:import namespace="05e5ff3a-5b3f-4f39-afca-1c871bbd16bf"/>
    <xsd:import namespace="http://schemas.microsoft.com/sharepoint/v4"/>
    <xsd:import namespace="1913b5a5-c427-4d6d-b10a-0ae4fb04b845"/>
    <xsd:element name="properties">
      <xsd:complexType>
        <xsd:sequence>
          <xsd:element name="documentManagement">
            <xsd:complexType>
              <xsd:all>
                <xsd:element ref="ns2:Display_x0020_on" minOccurs="0"/>
                <xsd:element ref="ns2:Localization" minOccurs="0"/>
                <xsd:element ref="ns2:Form_x0026_Template_x0020_Section" minOccurs="0"/>
                <xsd:element ref="ns2:Section_x0020_HR" minOccurs="0"/>
                <xsd:element ref="ns2:IBA_x0020_Department" minOccurs="0"/>
                <xsd:element ref="ns2:Section_x0020_QA-RA-EHS" minOccurs="0"/>
                <xsd:element ref="ns3:IconOverlay" minOccurs="0"/>
                <xsd:element ref="ns4:Doc_x0020_Typ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ff3a-5b3f-4f39-afca-1c871bbd16bf" elementFormDefault="qualified">
    <xsd:import namespace="http://schemas.microsoft.com/office/2006/documentManagement/types"/>
    <xsd:import namespace="http://schemas.microsoft.com/office/infopath/2007/PartnerControls"/>
    <xsd:element name="Display_x0020_on" ma:index="8" nillable="true" ma:displayName="Display on" ma:internalName="Display_x0020_on" ma:readOnly="false">
      <xsd:complexType>
        <xsd:complexContent>
          <xsd:extension base="dms:MultiChoice">
            <xsd:sequence>
              <xsd:element name="Value" maxOccurs="unbounded" minOccurs="0" nillable="true">
                <xsd:simpleType>
                  <xsd:restriction base="dms:Choice">
                    <xsd:enumeration value="Travel"/>
                    <xsd:enumeration value="Policies, procédures &amp; manuals"/>
                    <xsd:enumeration value="HR"/>
                    <xsd:enumeration value="IS/IT"/>
                    <xsd:enumeration value="QA-RA-EHS"/>
                    <xsd:enumeration value="Internal Mobility"/>
                    <xsd:enumeration value="My Career"/>
                    <xsd:enumeration value="Forms &amp; Templates"/>
                    <xsd:enumeration value="IBA Academy"/>
                    <xsd:enumeration value="My Company"/>
                  </xsd:restriction>
                </xsd:simpleType>
              </xsd:element>
            </xsd:sequence>
          </xsd:extension>
        </xsd:complexContent>
      </xsd:complexType>
    </xsd:element>
    <xsd:element name="Localization" ma:index="9" nillable="true" ma:displayName="Audience" ma:internalName="Localization" ma:readOnly="false">
      <xsd:complexType>
        <xsd:complexContent>
          <xsd:extension base="dms:MultiChoice">
            <xsd:sequence>
              <xsd:element name="Value" maxOccurs="unbounded" minOccurs="0" nillable="true">
                <xsd:simpleType>
                  <xsd:restriction base="dms:Choice">
                    <xsd:enumeration value="All"/>
                    <xsd:enumeration value="Belgium"/>
                    <xsd:enumeration value="Germany"/>
                    <xsd:enumeration value="USA"/>
                    <xsd:enumeration value="China"/>
                    <xsd:enumeration value="CZ"/>
                    <xsd:enumeration value="IT"/>
                    <xsd:enumeration value="FR"/>
                    <xsd:enumeration value="PL"/>
                    <xsd:enumeration value="SW"/>
                    <xsd:enumeration value="RU"/>
                    <xsd:enumeration value="All Other PT Sites Page"/>
                    <xsd:enumeration value="DOSI"/>
                    <xsd:enumeration value="MAS"/>
                    <xsd:enumeration value="JPN"/>
                    <xsd:enumeration value="UK"/>
                    <xsd:enumeration value="NL"/>
                    <xsd:enumeration value="India"/>
                    <xsd:enumeration value="Taiwan"/>
                  </xsd:restriction>
                </xsd:simpleType>
              </xsd:element>
            </xsd:sequence>
          </xsd:extension>
        </xsd:complexContent>
      </xsd:complexType>
    </xsd:element>
    <xsd:element name="Form_x0026_Template_x0020_Section" ma:index="10" nillable="true" ma:displayName="Section Form&amp;Template" ma:internalName="Form_x0026_Template_x0020_Section">
      <xsd:complexType>
        <xsd:complexContent>
          <xsd:extension base="dms:MultiChoice">
            <xsd:sequence>
              <xsd:element name="Value" maxOccurs="unbounded" minOccurs="0" nillable="true">
                <xsd:simpleType>
                  <xsd:restriction base="dms:Choice">
                    <xsd:enumeration value="Communication"/>
                    <xsd:enumeration value="Finance"/>
                    <xsd:enumeration value="Purchasing"/>
                    <xsd:enumeration value="Quality and Environment"/>
                    <xsd:enumeration value="Global"/>
                    <xsd:enumeration value="Legal"/>
                  </xsd:restriction>
                </xsd:simpleType>
              </xsd:element>
            </xsd:sequence>
          </xsd:extension>
        </xsd:complexContent>
      </xsd:complexType>
    </xsd:element>
    <xsd:element name="Section_x0020_HR" ma:index="11" nillable="true" ma:displayName="Section HR" ma:internalName="Section_x0020_HR">
      <xsd:complexType>
        <xsd:complexContent>
          <xsd:extension base="dms:MultiChoice">
            <xsd:sequence>
              <xsd:element name="Value" maxOccurs="unbounded" minOccurs="0" nillable="true">
                <xsd:simpleType>
                  <xsd:restriction base="dms:Choice">
                    <xsd:enumeration value="Policies"/>
                    <xsd:enumeration value="Compensation &amp; benefits"/>
                    <xsd:enumeration value="Organizationnal Announcements"/>
                    <xsd:enumeration value="Organization"/>
                    <xsd:enumeration value="Welcome on board"/>
                    <xsd:enumeration value="Reports"/>
                  </xsd:restriction>
                </xsd:simpleType>
              </xsd:element>
            </xsd:sequence>
          </xsd:extension>
        </xsd:complexContent>
      </xsd:complexType>
    </xsd:element>
    <xsd:element name="IBA_x0020_Department" ma:index="12" nillable="true" ma:displayName="Section Policies" ma:internalName="IBA_x0020_Department">
      <xsd:complexType>
        <xsd:complexContent>
          <xsd:extension base="dms:MultiChoice">
            <xsd:sequence>
              <xsd:element name="Value" maxOccurs="unbounded" minOccurs="0" nillable="true">
                <xsd:simpleType>
                  <xsd:restriction base="dms:Choice">
                    <xsd:enumeration value="Communication"/>
                    <xsd:enumeration value="Finance"/>
                    <xsd:enumeration value="Global"/>
                    <xsd:enumeration value="Human ressources"/>
                    <xsd:enumeration value="Legal"/>
                    <xsd:enumeration value="Purchasing"/>
                    <xsd:enumeration value="Quality and Environment"/>
                  </xsd:restriction>
                </xsd:simpleType>
              </xsd:element>
            </xsd:sequence>
          </xsd:extension>
        </xsd:complexContent>
      </xsd:complexType>
    </xsd:element>
    <xsd:element name="Section_x0020_QA-RA-EHS" ma:index="13" nillable="true" ma:displayName="Section QA-RA-EHS" ma:internalName="Section_x0020_QA_x002d_RA_x002d_EHS">
      <xsd:complexType>
        <xsd:complexContent>
          <xsd:extension base="dms:MultiChoice">
            <xsd:sequence>
              <xsd:element name="Value" maxOccurs="unbounded" minOccurs="0" nillable="true">
                <xsd:simpleType>
                  <xsd:restriction base="dms:Choice">
                    <xsd:enumeration value="Quality Assurance"/>
                    <xsd:enumeration value="Regulatory Affairs"/>
                    <xsd:enumeration value="Environment, Health &amp; Safety"/>
                    <xsd:enumeration value="Other"/>
                  </xsd:restriction>
                </xsd:simpleType>
              </xsd:element>
            </xsd:sequence>
          </xsd:extension>
        </xsd:complexContent>
      </xsd:complexType>
    </xsd:element>
    <xsd:element name="Sort_x0020_Order" ma:index="16" nillable="true" ma:displayName="Sort Order" ma:internalName="Sort_x0020_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3b5a5-c427-4d6d-b10a-0ae4fb04b845" elementFormDefault="qualified">
    <xsd:import namespace="http://schemas.microsoft.com/office/2006/documentManagement/types"/>
    <xsd:import namespace="http://schemas.microsoft.com/office/infopath/2007/PartnerControls"/>
    <xsd:element name="Doc_x0020_Type" ma:index="15" nillable="true" ma:displayName="Doc Type" ma:format="Dropdown" ma:internalName="Doc_x0020_Type">
      <xsd:simpleType>
        <xsd:restriction base="dms:Choice">
          <xsd:enumeration value="Disability Insurance"/>
          <xsd:enumeration value="Authorization Form Use of Picture"/>
          <xsd:enumeration value="Check List Newcomers"/>
          <xsd:enumeration value="Child Declaration Form"/>
          <xsd:enumeration value="Medical Insurance"/>
          <xsd:enumeration value="Document"/>
          <xsd:enumeration value="Europ Assistance"/>
          <xsd:enumeration value="Logo"/>
          <xsd:enumeration value="Guideline"/>
          <xsd:enumeration value="Pension Insurance"/>
          <xsd:enumeration value="Letter"/>
          <xsd:enumeration value="Mail Signature"/>
          <xsd:enumeration value="Memo"/>
          <xsd:enumeration value="Presentation"/>
          <xsd:enumeration value="Press Release"/>
          <xsd:enumeration value="Business Travel Insurance"/>
          <xsd:enumeration value="Personal Details Form"/>
          <xsd:enumeration value="Competency Framework"/>
          <xsd:enumeration value="Forms"/>
          <xsd:enumeration value="Employee Referral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1913b5a5-c427-4d6d-b10a-0ae4fb04b845">Memo</Doc_x0020_Type>
    <Form_x0026_Template_x0020_Section xmlns="05e5ff3a-5b3f-4f39-afca-1c871bbd16bf">
      <Value>Communication</Value>
    </Form_x0026_Template_x0020_Section>
    <IconOverlay xmlns="http://schemas.microsoft.com/sharepoint/v4" xsi:nil="true"/>
    <Display_x0020_on xmlns="05e5ff3a-5b3f-4f39-afca-1c871bbd16bf">
      <Value>Forms &amp; Templates</Value>
    </Display_x0020_on>
    <Localization xmlns="05e5ff3a-5b3f-4f39-afca-1c871bbd16bf">
      <Value>All</Value>
    </Localization>
    <Section_x0020_HR xmlns="05e5ff3a-5b3f-4f39-afca-1c871bbd16bf"/>
    <Section_x0020_QA-RA-EHS xmlns="05e5ff3a-5b3f-4f39-afca-1c871bbd16bf"/>
    <Sort_x0020_Order xmlns="05e5ff3a-5b3f-4f39-afca-1c871bbd16bf" xsi:nil="true"/>
    <IBA_x0020_Department xmlns="05e5ff3a-5b3f-4f39-afca-1c871bbd16b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5727C-CD5F-4D6E-AEFC-7101EC7CC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ff3a-5b3f-4f39-afca-1c871bbd16bf"/>
    <ds:schemaRef ds:uri="http://schemas.microsoft.com/sharepoint/v4"/>
    <ds:schemaRef ds:uri="1913b5a5-c427-4d6d-b10a-0ae4fb04b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4D86A-0E1E-464C-86A5-570936397291}">
  <ds:schemaRefs>
    <ds:schemaRef ds:uri="http://schemas.microsoft.com/sharepoint/v3/contenttype/forms"/>
  </ds:schemaRefs>
</ds:datastoreItem>
</file>

<file path=customXml/itemProps3.xml><?xml version="1.0" encoding="utf-8"?>
<ds:datastoreItem xmlns:ds="http://schemas.openxmlformats.org/officeDocument/2006/customXml" ds:itemID="{561374DE-D5F6-4D01-B5F1-DD405E9B62C1}">
  <ds:schemaRefs>
    <ds:schemaRef ds:uri="http://schemas.microsoft.com/office/2006/metadata/properties"/>
    <ds:schemaRef ds:uri="http://schemas.microsoft.com/office/infopath/2007/PartnerControls"/>
    <ds:schemaRef ds:uri="1913b5a5-c427-4d6d-b10a-0ae4fb04b845"/>
    <ds:schemaRef ds:uri="05e5ff3a-5b3f-4f39-afca-1c871bbd16bf"/>
    <ds:schemaRef ds:uri="http://schemas.microsoft.com/sharepoint/v4"/>
  </ds:schemaRefs>
</ds:datastoreItem>
</file>

<file path=customXml/itemProps4.xml><?xml version="1.0" encoding="utf-8"?>
<ds:datastoreItem xmlns:ds="http://schemas.openxmlformats.org/officeDocument/2006/customXml" ds:itemID="{011D80D7-8064-40A8-A370-26CED9F8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3268</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IBA</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Ernult</dc:creator>
  <cp:keywords/>
  <dc:description/>
  <cp:lastModifiedBy>Elena De Landy</cp:lastModifiedBy>
  <cp:revision>3</cp:revision>
  <cp:lastPrinted>2018-12-28T10:03:00Z</cp:lastPrinted>
  <dcterms:created xsi:type="dcterms:W3CDTF">2025-07-30T10:28:00Z</dcterms:created>
  <dcterms:modified xsi:type="dcterms:W3CDTF">2025-07-30T10:29:00Z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0x010100E6D5B11845A9534EB56D2E9273898F1600DCAC719D5902A04F84F469AFBEEF607E</vt:lpwstr>
  </property>
  <property fmtid="{D5CDD505-2E9C-101B-9397-08002B2CF9AE}" pid="3" name="MSIP_Label_2fcd86af-859f-470c-a775-a7f72d10bae6_Enabled">
    <vt:lpwstr>true</vt:lpwstr>
  </property>
  <property fmtid="{D5CDD505-2E9C-101B-9397-08002B2CF9AE}" pid="4" name="MSIP_Label_2fcd86af-859f-470c-a775-a7f72d10bae6_SetDate">
    <vt:lpwstr>2025-07-22T07:49:28Z</vt:lpwstr>
  </property>
  <property fmtid="{D5CDD505-2E9C-101B-9397-08002B2CF9AE}" pid="5" name="MSIP_Label_2fcd86af-859f-470c-a775-a7f72d10bae6_Method">
    <vt:lpwstr>Standard</vt:lpwstr>
  </property>
  <property fmtid="{D5CDD505-2E9C-101B-9397-08002B2CF9AE}" pid="6" name="MSIP_Label_2fcd86af-859f-470c-a775-a7f72d10bae6_Name">
    <vt:lpwstr>2fcd86af-859f-470c-a775-a7f72d10bae6</vt:lpwstr>
  </property>
  <property fmtid="{D5CDD505-2E9C-101B-9397-08002B2CF9AE}" pid="7" name="MSIP_Label_2fcd86af-859f-470c-a775-a7f72d10bae6_SiteId">
    <vt:lpwstr>c2a8770b-ad33-4215-bbe7-ec4185e9587b</vt:lpwstr>
  </property>
  <property fmtid="{D5CDD505-2E9C-101B-9397-08002B2CF9AE}" pid="8" name="MSIP_Label_2fcd86af-859f-470c-a775-a7f72d10bae6_ActionId">
    <vt:lpwstr>aca78f77-bd03-4dab-aa87-88fb657b60f4</vt:lpwstr>
  </property>
  <property fmtid="{D5CDD505-2E9C-101B-9397-08002B2CF9AE}" pid="9" name="MSIP_Label_2fcd86af-859f-470c-a775-a7f72d10bae6_ContentBits">
    <vt:lpwstr>0</vt:lpwstr>
  </property>
  <property fmtid="{D5CDD505-2E9C-101B-9397-08002B2CF9AE}" pid="10" name="MSIP_Label_2fcd86af-859f-470c-a775-a7f72d10bae6_Tag">
    <vt:lpwstr>10, 3, 0, 1</vt:lpwstr>
  </property>
</Properties>
</file>